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1929" w14:textId="77777777" w:rsidR="0010716C" w:rsidRDefault="0010716C" w:rsidP="0010716C">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 xml:space="preserve">Izglītības kvalitātes vērtējuma līmeņu apraksti </w:t>
      </w:r>
      <w:proofErr w:type="spellStart"/>
      <w:r>
        <w:rPr>
          <w:rFonts w:ascii="Times New Roman" w:eastAsia="Times New Roman" w:hAnsi="Times New Roman" w:cs="Times New Roman"/>
          <w:b/>
          <w:sz w:val="32"/>
          <w:szCs w:val="32"/>
          <w:lang w:eastAsia="lv-LV"/>
        </w:rPr>
        <w:t>pašvērtēšanai</w:t>
      </w:r>
      <w:proofErr w:type="spellEnd"/>
      <w:r>
        <w:rPr>
          <w:rFonts w:ascii="Times New Roman" w:eastAsia="Times New Roman" w:hAnsi="Times New Roman" w:cs="Times New Roman"/>
          <w:b/>
          <w:sz w:val="32"/>
          <w:szCs w:val="32"/>
          <w:lang w:eastAsia="lv-LV"/>
        </w:rPr>
        <w:t xml:space="preserve"> </w:t>
      </w:r>
    </w:p>
    <w:p w14:paraId="124500C8" w14:textId="2FA64887" w:rsidR="0010716C" w:rsidRDefault="0010716C" w:rsidP="0010716C">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vispārējā pamatizglītībā un vispārējā vidējā izglītībā 2022./2023.māc.g.</w:t>
      </w:r>
      <w:r w:rsidR="003C3DB2">
        <w:rPr>
          <w:rFonts w:ascii="Times New Roman" w:eastAsia="Times New Roman" w:hAnsi="Times New Roman" w:cs="Times New Roman"/>
          <w:b/>
          <w:sz w:val="32"/>
          <w:szCs w:val="32"/>
          <w:lang w:eastAsia="lv-LV"/>
        </w:rPr>
        <w:t>*</w:t>
      </w:r>
    </w:p>
    <w:p w14:paraId="6328D2C4" w14:textId="77777777" w:rsidR="007D72A9" w:rsidRDefault="007D72A9">
      <w:pPr>
        <w:spacing w:after="0" w:line="240" w:lineRule="auto"/>
        <w:jc w:val="center"/>
        <w:outlineLvl w:val="0"/>
        <w:rPr>
          <w:rFonts w:ascii="Times New Roman" w:eastAsia="Times New Roman" w:hAnsi="Times New Roman" w:cs="Times New Roman"/>
          <w:bCs/>
          <w:sz w:val="32"/>
          <w:szCs w:val="32"/>
          <w:lang w:eastAsia="lv-LV"/>
        </w:rPr>
      </w:pPr>
    </w:p>
    <w:p w14:paraId="5403CC2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0BCF8AC" w14:textId="5B36CE48" w:rsidR="007D72A9" w:rsidRDefault="00B11196">
      <w:pPr>
        <w:spacing w:after="0" w:line="240" w:lineRule="auto"/>
        <w:jc w:val="both"/>
        <w:outlineLvl w:val="0"/>
        <w:rPr>
          <w:rFonts w:ascii="Times New Roman" w:eastAsia="Times New Roman" w:hAnsi="Times New Roman" w:cs="Times New Roman"/>
          <w:b/>
          <w:sz w:val="24"/>
          <w:szCs w:val="24"/>
          <w:lang w:eastAsia="lv-LV"/>
        </w:rPr>
      </w:pPr>
      <w:r w:rsidRPr="00503910">
        <w:rPr>
          <w:rFonts w:ascii="Times New Roman" w:eastAsia="Times New Roman" w:hAnsi="Times New Roman" w:cs="Times New Roman"/>
          <w:b/>
          <w:sz w:val="24"/>
          <w:szCs w:val="24"/>
          <w:lang w:eastAsia="lv-LV"/>
        </w:rPr>
        <w:t>1.</w:t>
      </w:r>
      <w:r w:rsidR="00F92724">
        <w:rPr>
          <w:rFonts w:ascii="Times New Roman" w:eastAsia="Times New Roman" w:hAnsi="Times New Roman" w:cs="Times New Roman"/>
          <w:b/>
          <w:sz w:val="24"/>
          <w:szCs w:val="24"/>
          <w:lang w:eastAsia="lv-LV"/>
        </w:rPr>
        <w:t>3</w:t>
      </w:r>
      <w:r w:rsidRPr="00503910">
        <w:rPr>
          <w:rFonts w:ascii="Times New Roman" w:eastAsia="Times New Roman" w:hAnsi="Times New Roman" w:cs="Times New Roman"/>
          <w:b/>
          <w:sz w:val="24"/>
          <w:szCs w:val="24"/>
          <w:lang w:eastAsia="lv-LV"/>
        </w:rPr>
        <w:t xml:space="preserve">. </w:t>
      </w:r>
      <w:r w:rsidR="007443E3" w:rsidRPr="00503910">
        <w:rPr>
          <w:rFonts w:ascii="Times New Roman" w:eastAsia="Times New Roman" w:hAnsi="Times New Roman" w:cs="Times New Roman"/>
          <w:b/>
          <w:sz w:val="24"/>
          <w:szCs w:val="24"/>
          <w:lang w:eastAsia="lv-LV"/>
        </w:rPr>
        <w:t>Kritērijs – IZGLĪTĪBAS TURPINĀŠANA UN NODARBINĀTĪBA</w:t>
      </w:r>
    </w:p>
    <w:p w14:paraId="40A899DE"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1F23A927" w14:textId="76F772E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2ACA98A2" w14:textId="77777777" w:rsidR="00F92724" w:rsidRDefault="007443E3" w:rsidP="00F92724">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F92724">
        <w:rPr>
          <w:rFonts w:ascii="Times New Roman" w:eastAsia="Times New Roman" w:hAnsi="Times New Roman" w:cs="Times New Roman"/>
          <w:bCs/>
          <w:sz w:val="24"/>
          <w:szCs w:val="24"/>
          <w:lang w:eastAsia="lv-LV"/>
        </w:rPr>
        <w:t>Izglītības iestādes darbs ar izglītojamiem, kam ir zemi mācību sasniegumi;</w:t>
      </w:r>
    </w:p>
    <w:p w14:paraId="00AC1F7E" w14:textId="77777777" w:rsidR="00F92724" w:rsidRPr="00F92724" w:rsidRDefault="007443E3" w:rsidP="00F92724">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F92724">
        <w:rPr>
          <w:rFonts w:ascii="Times New Roman" w:hAnsi="Times New Roman" w:cs="Times New Roman"/>
          <w:sz w:val="24"/>
          <w:szCs w:val="24"/>
        </w:rPr>
        <w:t xml:space="preserve">Izglītības iestādes rīcība, izvērtējot absolventu un/vai viņu vecāku sniegto informāciju par nepieciešamo rīcību izglītības procesa pilnveidei; </w:t>
      </w:r>
    </w:p>
    <w:p w14:paraId="7220F7FD" w14:textId="77777777" w:rsidR="00F92724" w:rsidRDefault="007443E3" w:rsidP="00F92724">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F92724">
        <w:rPr>
          <w:rFonts w:ascii="Times New Roman" w:eastAsia="Times New Roman" w:hAnsi="Times New Roman" w:cs="Times New Roman"/>
          <w:bCs/>
          <w:sz w:val="24"/>
          <w:szCs w:val="24"/>
          <w:lang w:eastAsia="lv-LV"/>
        </w:rPr>
        <w:t>Izglītības iestādes izglītojamo iemesli izglītības iestādes maiņai un mācību pārtraukšanai;</w:t>
      </w:r>
      <w:bookmarkStart w:id="0" w:name="_Hlk98930641"/>
    </w:p>
    <w:p w14:paraId="4E0F81E3" w14:textId="77777777" w:rsidR="00F92724" w:rsidRPr="00F92724" w:rsidRDefault="008D0A77" w:rsidP="00F92724">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F92724">
        <w:rPr>
          <w:rFonts w:ascii="Times New Roman" w:hAnsi="Times New Roman" w:cs="Times New Roman"/>
          <w:sz w:val="24"/>
          <w:szCs w:val="24"/>
        </w:rPr>
        <w:t>Izglītības iestādes īstenotā karjeras izglītība (tiek izvērtēts vispārējās izglītības iestādēs, izņemot pirmsskolas izglītības iestādēs);</w:t>
      </w:r>
      <w:bookmarkEnd w:id="0"/>
    </w:p>
    <w:p w14:paraId="5330B1B0" w14:textId="7554B779" w:rsidR="007D72A9" w:rsidRPr="00F92724" w:rsidRDefault="00134690" w:rsidP="00F92724">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F92724">
        <w:rPr>
          <w:rFonts w:ascii="Times New Roman" w:hAnsi="Times New Roman"/>
          <w:sz w:val="24"/>
          <w:szCs w:val="24"/>
        </w:rPr>
        <w:t>Izglītības iestādes īstenotais monitorings par absolventu turpmākajām mācībām/studijām un/vai profesionālo darbību (tiek izvērtēts vispārējās un profesionālās izglītības iestādēs, izņemot profesionālās pilnveides izglītības programmas un pirmsskolas izglītības iestādēs).</w:t>
      </w:r>
    </w:p>
    <w:p w14:paraId="07BF915C" w14:textId="77777777" w:rsidR="004970FB" w:rsidRPr="00134690" w:rsidRDefault="004970FB" w:rsidP="004970FB">
      <w:pPr>
        <w:pStyle w:val="Sarakstarindkopa"/>
        <w:spacing w:after="0" w:line="240" w:lineRule="auto"/>
        <w:ind w:left="1134"/>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3"/>
        <w:gridCol w:w="3990"/>
        <w:gridCol w:w="3989"/>
        <w:gridCol w:w="3990"/>
      </w:tblGrid>
      <w:tr w:rsidR="007D72A9" w14:paraId="51BDA0B9" w14:textId="77777777" w:rsidTr="00A93073">
        <w:tc>
          <w:tcPr>
            <w:tcW w:w="1553" w:type="dxa"/>
          </w:tcPr>
          <w:p w14:paraId="0E1D9D5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298B0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90" w:type="dxa"/>
          </w:tcPr>
          <w:p w14:paraId="51C7CB3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8CBA2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89" w:type="dxa"/>
          </w:tcPr>
          <w:p w14:paraId="3726A23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02A8A1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90" w:type="dxa"/>
          </w:tcPr>
          <w:p w14:paraId="5AFFD0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2E1F696"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0A63E278" w14:textId="77777777" w:rsidTr="00A93073">
        <w:tc>
          <w:tcPr>
            <w:tcW w:w="1553" w:type="dxa"/>
          </w:tcPr>
          <w:p w14:paraId="72CBB6F1" w14:textId="2A5386B3" w:rsidR="007D72A9" w:rsidRPr="00C66ABD" w:rsidRDefault="007443E3">
            <w:pPr>
              <w:spacing w:after="0" w:line="240" w:lineRule="auto"/>
              <w:jc w:val="center"/>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1</w:t>
            </w:r>
            <w:r w:rsidR="00AF3316">
              <w:rPr>
                <w:rFonts w:ascii="Times New Roman" w:eastAsia="Times New Roman" w:hAnsi="Times New Roman" w:cs="Times New Roman"/>
                <w:bCs/>
                <w:sz w:val="24"/>
                <w:szCs w:val="24"/>
                <w:lang w:eastAsia="lv-LV"/>
              </w:rPr>
              <w:t>.</w:t>
            </w:r>
            <w:r w:rsidR="0018038D">
              <w:rPr>
                <w:rFonts w:ascii="Times New Roman" w:eastAsia="Times New Roman" w:hAnsi="Times New Roman" w:cs="Times New Roman"/>
                <w:bCs/>
                <w:sz w:val="24"/>
                <w:szCs w:val="24"/>
                <w:lang w:eastAsia="lv-LV"/>
              </w:rPr>
              <w:t>3</w:t>
            </w:r>
            <w:r w:rsidR="00AF3316">
              <w:rPr>
                <w:rFonts w:ascii="Times New Roman" w:eastAsia="Times New Roman" w:hAnsi="Times New Roman" w:cs="Times New Roman"/>
                <w:bCs/>
                <w:sz w:val="24"/>
                <w:szCs w:val="24"/>
                <w:lang w:eastAsia="lv-LV"/>
              </w:rPr>
              <w:t>.1.</w:t>
            </w:r>
          </w:p>
        </w:tc>
        <w:tc>
          <w:tcPr>
            <w:tcW w:w="3990" w:type="dxa"/>
          </w:tcPr>
          <w:p w14:paraId="0C361E4F" w14:textId="1423A1C4"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 xml:space="preserve">Izglītības iestādē tiek veikts mērķtiecīgs darbs ar izglītojamiem, kam ir zemi mācību sasniegumi, lai nodrošinātu viņu izglītības turpināšanu, sadarbojoties visiem iesaistītajiem (piemēram, pedagogs, izglītojamais, vecāki, atbalsta personāls u.tml.). Izglītības iestādē nav izglītojamo, kuri atstāti uz otru gadu tajā pašā klasē vai arī skaits ir neliels, tam nav sistēmiska rakstura, tas neatkārtojas katru gadu. Izglītības iestāde veic daudzveidīgu preventīvu darbu, lai novērstu </w:t>
            </w:r>
            <w:proofErr w:type="spellStart"/>
            <w:r w:rsidRPr="00C66ABD">
              <w:rPr>
                <w:rFonts w:ascii="Times New Roman" w:eastAsia="Times New Roman" w:hAnsi="Times New Roman" w:cs="Times New Roman"/>
                <w:bCs/>
                <w:sz w:val="24"/>
                <w:szCs w:val="24"/>
                <w:lang w:eastAsia="lv-LV"/>
              </w:rPr>
              <w:t>otrgad</w:t>
            </w:r>
            <w:r w:rsidR="00C66ABD" w:rsidRPr="00C66ABD">
              <w:rPr>
                <w:rFonts w:ascii="Times New Roman" w:eastAsia="Times New Roman" w:hAnsi="Times New Roman" w:cs="Times New Roman"/>
                <w:bCs/>
                <w:sz w:val="24"/>
                <w:szCs w:val="24"/>
                <w:lang w:eastAsia="lv-LV"/>
              </w:rPr>
              <w:t>niecības</w:t>
            </w:r>
            <w:proofErr w:type="spellEnd"/>
            <w:r w:rsidRPr="00C66ABD">
              <w:rPr>
                <w:rFonts w:ascii="Times New Roman" w:eastAsia="Times New Roman" w:hAnsi="Times New Roman" w:cs="Times New Roman"/>
                <w:bCs/>
                <w:sz w:val="24"/>
                <w:szCs w:val="24"/>
                <w:lang w:eastAsia="lv-LV"/>
              </w:rPr>
              <w:t xml:space="preserve"> iespējamību. </w:t>
            </w:r>
          </w:p>
        </w:tc>
        <w:tc>
          <w:tcPr>
            <w:tcW w:w="3989" w:type="dxa"/>
          </w:tcPr>
          <w:p w14:paraId="13357FC3" w14:textId="044389BF"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tiek veikts darbs ar izglītojamiem, kam ir zemi mācību sasniegumi, lai nodrošinātu viņu izglītības turpināšanu, atbildību pamatā uzticot pedagogam. Aktivitātes, kuras veic izglītības iestāde, lai novērstu izglītojamo palikšanu uz otru mācību gadu, ne vienmēr ir sekmīgas vai atsevišķos gadījumos bijušas novēlotas, ko apliecina fakts, ka laiku pa laikam neliels skaits izglītojamo paliek mācīties tajā pašā klasē/grupā uz otru gadu.</w:t>
            </w:r>
          </w:p>
        </w:tc>
        <w:tc>
          <w:tcPr>
            <w:tcW w:w="3990" w:type="dxa"/>
          </w:tcPr>
          <w:p w14:paraId="0673252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formāli tiek veikts darbs ar izglītojamiem, kam ir zemi mācību sasniegumi, lai nodrošinātu viņu izglītības turpināšanu. Izglītības iestāde ir veikusi darbības, kuru mērķis ir novērst izglītojamo palikšanu uz otru mācību gadu (piemēram, nodrošinot iespēju apmeklēt konsultācijas), tomēr katru gadu ir noteikts skaits izglītojamo, kuri turpina mācības atkārtoti tajā pašā klasē/grupā. Izglītības iestāde nespēj rast veiksmīgus sistēmiskus risinājumus, lai novērstu otrgadību, kas atkārtojas gadu no gada.</w:t>
            </w:r>
          </w:p>
        </w:tc>
      </w:tr>
      <w:tr w:rsidR="007D72A9" w14:paraId="332CC41B" w14:textId="77777777" w:rsidTr="00A93073">
        <w:tc>
          <w:tcPr>
            <w:tcW w:w="1553" w:type="dxa"/>
          </w:tcPr>
          <w:p w14:paraId="434642C2" w14:textId="77777777"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18038D">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p w14:paraId="34F3BEA8" w14:textId="193938D7" w:rsidR="003C3DB2" w:rsidRPr="003C3DB2" w:rsidRDefault="003C3DB2" w:rsidP="003C3DB2">
            <w:pPr>
              <w:jc w:val="center"/>
              <w:rPr>
                <w:rFonts w:ascii="Times New Roman" w:eastAsia="Times New Roman" w:hAnsi="Times New Roman" w:cs="Times New Roman"/>
                <w:sz w:val="24"/>
                <w:szCs w:val="24"/>
                <w:lang w:eastAsia="lv-LV"/>
              </w:rPr>
            </w:pPr>
          </w:p>
        </w:tc>
        <w:tc>
          <w:tcPr>
            <w:tcW w:w="3990" w:type="dxa"/>
          </w:tcPr>
          <w:p w14:paraId="05E5FB3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mācību noslēgumā un/vai izglītojamiem mainot izglītības iestādi, izzina izglītojamo, absolventu </w:t>
            </w:r>
            <w:r>
              <w:rPr>
                <w:rFonts w:ascii="Times New Roman" w:eastAsia="Times New Roman" w:hAnsi="Times New Roman" w:cs="Times New Roman"/>
                <w:bCs/>
                <w:sz w:val="24"/>
                <w:szCs w:val="24"/>
                <w:lang w:eastAsia="lv-LV"/>
              </w:rPr>
              <w:lastRenderedPageBreak/>
              <w:t>un/vai viņu vecāku vērtējumu par izglītības procesu, izvērtē iegūto informāciju un nepieciešamības gadījumā pilnveido savu darbību atbilstoši saņemtajai atgriezeniskajai saitei.</w:t>
            </w:r>
          </w:p>
        </w:tc>
        <w:tc>
          <w:tcPr>
            <w:tcW w:w="3989" w:type="dxa"/>
          </w:tcPr>
          <w:p w14:paraId="62E2373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mācību noslēgumā izzina absolventu un/vai viņu vecāku vērtējumu par mācībām, izvērtē iegūto </w:t>
            </w:r>
            <w:r>
              <w:rPr>
                <w:rFonts w:ascii="Times New Roman" w:eastAsia="Times New Roman" w:hAnsi="Times New Roman" w:cs="Times New Roman"/>
                <w:bCs/>
                <w:sz w:val="24"/>
                <w:szCs w:val="24"/>
                <w:lang w:eastAsia="lv-LV"/>
              </w:rPr>
              <w:lastRenderedPageBreak/>
              <w:t>informāciju un nepieciešamības gadījumā pilnveido savu darbību atbilstoši saņemtajai atgriezeniskajai saitei.</w:t>
            </w:r>
          </w:p>
        </w:tc>
        <w:tc>
          <w:tcPr>
            <w:tcW w:w="3990" w:type="dxa"/>
          </w:tcPr>
          <w:p w14:paraId="1B6CAC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mācību noslēgumā izzina absolventu un/vai viņu vecāku vērtējumu par mācībām, izvērtē vai </w:t>
            </w:r>
            <w:r>
              <w:rPr>
                <w:rFonts w:ascii="Times New Roman" w:eastAsia="Times New Roman" w:hAnsi="Times New Roman" w:cs="Times New Roman"/>
                <w:bCs/>
                <w:sz w:val="24"/>
                <w:szCs w:val="24"/>
                <w:lang w:eastAsia="lv-LV"/>
              </w:rPr>
              <w:lastRenderedPageBreak/>
              <w:t>daļēji izvērtē iegūto informāciju, bet turpina strādāt ar tiem pašiem trūkumiem, uz kuriem norāda absolventi un/vai viņu vecāki.</w:t>
            </w:r>
          </w:p>
        </w:tc>
      </w:tr>
      <w:tr w:rsidR="007D72A9" w14:paraId="43782C62" w14:textId="77777777" w:rsidTr="00A93073">
        <w:tc>
          <w:tcPr>
            <w:tcW w:w="1553" w:type="dxa"/>
          </w:tcPr>
          <w:p w14:paraId="576BFEAC" w14:textId="118A4146"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18038D">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90" w:type="dxa"/>
          </w:tcPr>
          <w:p w14:paraId="6515F588" w14:textId="344B5F4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3989" w:type="dxa"/>
          </w:tcPr>
          <w:p w14:paraId="1679559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vērojama minimāla izglītojamo mācību pārtraukšana pirmā mācību gada laikā pēc mācību uzsākšanas. Arī turpmākajos gados mācību pārtraukšana ir neliela, un tā nav saistīta ar izglītības iestādes darba kvalitāti, bet ar atsevišķiem gadījumiem, kuri norāda uz pamatotiem iemesliem izglītības iestādes maiņai (piemēram, dzīvesvietas maiņa u.tml.) vai arī vecāku vai izglītojamā izvēli turpināt izglītības ieguvi cita veida izglītības iestādē subjektīvu vai objektīvu iemeslu dēļ (piemēram, neatbilstošas profesijas izvēle, izglītības iestādes specializācija vai plašākas iespējas izglītības ieguvei, bezmaksas transports u.tml.).</w:t>
            </w:r>
          </w:p>
        </w:tc>
        <w:tc>
          <w:tcPr>
            <w:tcW w:w="3990" w:type="dxa"/>
          </w:tcPr>
          <w:p w14:paraId="47D4A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regulāri vērojama izglītojamo mācību pārtraukšana pirmā mācību gada laikā pēc mācību uzsākšanas, ko izglītības iestāde uzskata par pašsaprotamu un tai nav pierādījumu, ka tas nav saistīts ar izglītības iestādes darba kvalitāti. Izglītības iestāde neizzina izglītojamo un viņu vecāku iemeslus izglītības iestādes maiņai.</w:t>
            </w:r>
          </w:p>
        </w:tc>
      </w:tr>
      <w:tr w:rsidR="007D72A9" w14:paraId="5AF24979" w14:textId="77777777" w:rsidTr="00A93073">
        <w:tc>
          <w:tcPr>
            <w:tcW w:w="1553" w:type="dxa"/>
          </w:tcPr>
          <w:p w14:paraId="744B855D" w14:textId="3E1762FC"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18038D">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3990" w:type="dxa"/>
          </w:tcPr>
          <w:p w14:paraId="104831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mērķtiecīgi, regulāri un sistēmiski iepazīstina izglītojamos ar dažādiem karjeras izglītības jautājumiem atbilstoši izglītības programmai, vecumposma iezīmēm, dod iespēju iepazīt dažādas profesijas, to raksturīgās iezīmes. Karjeras izglītība tiek īstenota gan kā integrēta izglītības programmas daļa dažādos mācību priekšmetos, gan ir pieejamas karjeras konsultanta sniegtās konsultācijas par turpmākās izglītības </w:t>
            </w:r>
            <w:r>
              <w:rPr>
                <w:rFonts w:ascii="Times New Roman" w:eastAsia="Times New Roman" w:hAnsi="Times New Roman" w:cs="Times New Roman"/>
                <w:bCs/>
                <w:sz w:val="24"/>
                <w:szCs w:val="24"/>
                <w:lang w:eastAsia="lv-LV"/>
              </w:rPr>
              <w:lastRenderedPageBreak/>
              <w:t>ieguves iespējām un/vai personības raksturīgām iezīmēm. Izglītības iestāde dod plašas iespējas iepazīt citas izglītības iestādes (piemēram, profesionālā vidējā izglītība, citas izglītības iestādes u.tml.), lai izglītojamie apzināti pieņemtu lēmumu par izglītības turpināšanu.</w:t>
            </w:r>
          </w:p>
        </w:tc>
        <w:tc>
          <w:tcPr>
            <w:tcW w:w="3989" w:type="dxa"/>
          </w:tcPr>
          <w:p w14:paraId="3CAD55C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regulāri iepazīstina izglītojamos ar dažādiem karjeras izglītības jautājumiem atbilstoši izglītības programmai, vecumposma iezīmēm, dodot iespēju iepazīt dažādas profesijas, tām raksturīgo. Karjeras izglītība pamatā tiek nodrošināta kā karjeras konsultanta veiktais darbs un dažkārt kā integrēta izglītības programmas daļa (piemēram, pasākums, ekskursija). Izglītības iestāde dod iespēju iepazīt dažādas </w:t>
            </w:r>
            <w:r>
              <w:rPr>
                <w:rFonts w:ascii="Times New Roman" w:eastAsia="Times New Roman" w:hAnsi="Times New Roman" w:cs="Times New Roman"/>
                <w:bCs/>
                <w:sz w:val="24"/>
                <w:szCs w:val="24"/>
                <w:lang w:eastAsia="lv-LV"/>
              </w:rPr>
              <w:lastRenderedPageBreak/>
              <w:t xml:space="preserve">iespējas izglītības turpināšanai, tomēr izglītojamiem ir bijusi neliela iespēja iepazīt citas izglītības iestādes, lai pieņemtu apzinātu lēmumu par izglītības turpināšanu nākamajā izglītības pakāpē. </w:t>
            </w:r>
          </w:p>
        </w:tc>
        <w:tc>
          <w:tcPr>
            <w:tcW w:w="3990" w:type="dxa"/>
          </w:tcPr>
          <w:p w14:paraId="60C0AE7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nav sistēmiskas pieejas karjeras izglītības jautājumos.  Izglītības iestāde aktualizē dažādus karjeras izglītības pasākumus atbilstoši izglītības programmai, vecumposma iezīmēm to pamatā atstājot pedagogu individuālā pārziņā. Izglītojamie ir iepazīstināti ar dažādām profesijām, ir bijuši ekskursijās un/vai piedalījušies pasākumos, kuri atklāj dažādu profesiju iezīmes. Izglītības iestādē nav pieejami karjeras konsultanta pakalpojumi vai </w:t>
            </w:r>
            <w:r>
              <w:rPr>
                <w:rFonts w:ascii="Times New Roman" w:eastAsia="Times New Roman" w:hAnsi="Times New Roman" w:cs="Times New Roman"/>
                <w:bCs/>
                <w:sz w:val="24"/>
                <w:szCs w:val="24"/>
                <w:lang w:eastAsia="lv-LV"/>
              </w:rPr>
              <w:lastRenderedPageBreak/>
              <w:t>arī tie ir neregulāri. Izglītojamiem nav pieejama iespēja iepazīt citas izglītības iestādes, lai pieņemtu apzinātu lēmumu par izglītības turpināšanu nākamajā izglītības pakāpē.</w:t>
            </w:r>
          </w:p>
        </w:tc>
      </w:tr>
      <w:tr w:rsidR="007D72A9" w14:paraId="54799163" w14:textId="77777777" w:rsidTr="00A93073">
        <w:tc>
          <w:tcPr>
            <w:tcW w:w="1553" w:type="dxa"/>
          </w:tcPr>
          <w:p w14:paraId="3288E171" w14:textId="1E74C5D1"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18038D">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503910">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3990" w:type="dxa"/>
          </w:tcPr>
          <w:p w14:paraId="483D7734" w14:textId="2685EF1C"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mērķtiecīgi un sistēmiski izzina savu absolventu turpmākās mācības/studijas un profesionālo darbību, izmanto šo informāciju sava darba izvērtēšanai. Izglītības iestāde ir definējusi precīzus un izmērāmus mērķus saistībā ar absolventu izglītības turpināšanu un nodarbinātību (piemēram, 50% absolventu strādā atbilstoši iegūtajai kvalifikācijai, 40% absolventu iestājas augstskolās un koledžās, 50% absolventu turpina izglītības ieguvi profesionālajā vidējā izglītībā u.tml.).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 Izglītības iestāde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aicina absolventus un izglītības iestādes un darba vietas, kurās viņi mācās/studē vai strādā, sniegt atgriezenisko saiti, lai varētu izdarīt secinājumus par savu profesionālo darbību.</w:t>
            </w:r>
          </w:p>
        </w:tc>
        <w:tc>
          <w:tcPr>
            <w:tcW w:w="3989" w:type="dxa"/>
          </w:tcPr>
          <w:p w14:paraId="7912E6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izzina savu absolventu turpmākās mācības/studijas un profesionālo darbību, izmanto šo informāciju sava darba izvērtēšanai. Iestāde ir definējusi savus mērķus saistībā ar absolventu izglītības turpināšanu un/vai nodarbinātību.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w:t>
            </w:r>
          </w:p>
        </w:tc>
        <w:tc>
          <w:tcPr>
            <w:tcW w:w="3990" w:type="dxa"/>
          </w:tcPr>
          <w:p w14:paraId="652EEE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nepilnīgi izzina savu absolventu turpmākās mācības/studijas un profesionālo darbību, nepietiekami izmanto šo informāciju sava darba izvērtēšanai un pilnveidei. Izglītības iestāde nav definējusi savus mērķus saistībā ar absolventu izglītības turpināšanu un nodarbinātību vai arī izvirzītie mērķi ir vispārīgi, kā rezultātā nav iespējams izprast sasniedzamos rezultātus. Izglītības iestāde ne retāk kā reizi divos gados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 profesionālo darbību vismaz gadu pēc absolvēšanas vai arī monitorings tiek veikts haotiski bez vienotas pieejas datu un informācijas ieguvei.</w:t>
            </w:r>
          </w:p>
        </w:tc>
      </w:tr>
    </w:tbl>
    <w:p w14:paraId="6F11CC44" w14:textId="14928F6C" w:rsidR="007D72A9" w:rsidRDefault="007D72A9" w:rsidP="00055B3A">
      <w:pPr>
        <w:spacing w:after="0" w:line="240" w:lineRule="auto"/>
        <w:outlineLvl w:val="0"/>
        <w:rPr>
          <w:rFonts w:ascii="Times New Roman" w:eastAsia="Times New Roman" w:hAnsi="Times New Roman" w:cs="Times New Roman"/>
          <w:bCs/>
          <w:sz w:val="32"/>
          <w:szCs w:val="32"/>
          <w:lang w:eastAsia="lv-LV"/>
        </w:rPr>
      </w:pPr>
    </w:p>
    <w:p w14:paraId="5594E3CC" w14:textId="77777777" w:rsidR="00055B3A" w:rsidRDefault="00055B3A" w:rsidP="00055B3A">
      <w:pPr>
        <w:spacing w:after="0" w:line="240" w:lineRule="auto"/>
        <w:outlineLvl w:val="0"/>
        <w:rPr>
          <w:rFonts w:ascii="Times New Roman" w:eastAsia="Times New Roman" w:hAnsi="Times New Roman" w:cs="Times New Roman"/>
          <w:bCs/>
          <w:sz w:val="32"/>
          <w:szCs w:val="32"/>
          <w:lang w:eastAsia="lv-LV"/>
        </w:rPr>
      </w:pPr>
    </w:p>
    <w:p w14:paraId="18D63FB9" w14:textId="77777777" w:rsidR="007D72A9" w:rsidRDefault="007D72A9">
      <w:pPr>
        <w:spacing w:after="0" w:line="240" w:lineRule="auto"/>
        <w:jc w:val="both"/>
        <w:outlineLvl w:val="0"/>
        <w:rPr>
          <w:rFonts w:ascii="Times New Roman" w:eastAsia="Times New Roman" w:hAnsi="Times New Roman" w:cs="Times New Roman"/>
          <w:bCs/>
          <w:sz w:val="28"/>
          <w:szCs w:val="28"/>
          <w:lang w:eastAsia="lv-LV"/>
        </w:rPr>
      </w:pPr>
    </w:p>
    <w:p w14:paraId="6E5748C9" w14:textId="7FD48D80" w:rsidR="007D72A9" w:rsidRDefault="00172ECD">
      <w:pPr>
        <w:spacing w:after="0" w:line="240" w:lineRule="auto"/>
        <w:jc w:val="both"/>
        <w:outlineLvl w:val="0"/>
        <w:rPr>
          <w:rFonts w:ascii="Times New Roman" w:eastAsia="Times New Roman" w:hAnsi="Times New Roman" w:cs="Times New Roman"/>
          <w:b/>
          <w:sz w:val="24"/>
          <w:szCs w:val="24"/>
          <w:lang w:eastAsia="lv-LV"/>
        </w:rPr>
      </w:pPr>
      <w:r w:rsidRPr="00055B3A">
        <w:rPr>
          <w:rFonts w:ascii="Times New Roman" w:eastAsia="Times New Roman" w:hAnsi="Times New Roman" w:cs="Times New Roman"/>
          <w:b/>
          <w:sz w:val="24"/>
          <w:szCs w:val="24"/>
          <w:lang w:eastAsia="lv-LV"/>
        </w:rPr>
        <w:lastRenderedPageBreak/>
        <w:t xml:space="preserve">2.1. </w:t>
      </w:r>
      <w:r w:rsidR="007443E3" w:rsidRPr="00055B3A">
        <w:rPr>
          <w:rFonts w:ascii="Times New Roman" w:eastAsia="Times New Roman" w:hAnsi="Times New Roman" w:cs="Times New Roman"/>
          <w:b/>
          <w:sz w:val="24"/>
          <w:szCs w:val="24"/>
          <w:lang w:eastAsia="lv-LV"/>
        </w:rPr>
        <w:t>Kritērijs – MĀCĪŠANA UN MĀCĪŠANĀS</w:t>
      </w:r>
    </w:p>
    <w:p w14:paraId="65F86F1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6CB3368" w14:textId="4D2FE08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1D6A340E" w14:textId="77777777" w:rsidR="007123AA" w:rsidRDefault="007443E3" w:rsidP="007123AA">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123AA">
        <w:rPr>
          <w:rFonts w:ascii="Times New Roman" w:eastAsia="Times New Roman" w:hAnsi="Times New Roman" w:cs="Times New Roman"/>
          <w:bCs/>
          <w:sz w:val="24"/>
          <w:szCs w:val="24"/>
          <w:lang w:eastAsia="lv-LV"/>
        </w:rPr>
        <w:t>Izglītības iestādes izveidotā sistēma datu ieguvei par mācīšanas un mācīšanās kvalitāti un tās pilnveidei;</w:t>
      </w:r>
    </w:p>
    <w:p w14:paraId="2CF1072B" w14:textId="77777777" w:rsidR="007123AA" w:rsidRPr="007123AA" w:rsidRDefault="00563D69" w:rsidP="007123AA">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123AA">
        <w:rPr>
          <w:rFonts w:ascii="Times New Roman" w:hAnsi="Times New Roman" w:cs="Times New Roman"/>
          <w:sz w:val="24"/>
          <w:szCs w:val="24"/>
        </w:rPr>
        <w:t>Izglītības procesa plānošanas un īstenošanas efektivitāte un kvalitāte (tiek izvērtēts vispārējās izglītības iestādēs un profesionālās vidējās izglītības iestādēs vispārizglītojošajos mācību priekšmetos klātienes mācībās, izņemot pirmsskolas izglītības iestādēs)</w:t>
      </w:r>
      <w:r w:rsidR="007443E3" w:rsidRPr="007123AA">
        <w:rPr>
          <w:rFonts w:ascii="Times New Roman" w:hAnsi="Times New Roman" w:cs="Times New Roman"/>
          <w:sz w:val="24"/>
          <w:szCs w:val="24"/>
        </w:rPr>
        <w:t xml:space="preserve">; </w:t>
      </w:r>
    </w:p>
    <w:p w14:paraId="35CEFF79" w14:textId="77777777" w:rsidR="007123AA" w:rsidRPr="007123AA" w:rsidRDefault="00261EBC" w:rsidP="007123AA">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123AA">
        <w:rPr>
          <w:rFonts w:ascii="Times New Roman" w:hAnsi="Times New Roman"/>
          <w:sz w:val="24"/>
          <w:szCs w:val="24"/>
        </w:rPr>
        <w:t>Izglītības procesa diferenciācija, individualizācija un personalizācija (tiek izvērtēts vispārējās izglītības iestādēs un profesionālās vidējās izglītības iestādēs vispārizglītojošajos mācību priekšmetos klātienes mācībās, izņemot pirmsskolas izglītības iestādēs);</w:t>
      </w:r>
    </w:p>
    <w:p w14:paraId="347A103C" w14:textId="77777777" w:rsidR="007123AA" w:rsidRPr="007123AA" w:rsidRDefault="007443E3" w:rsidP="007123AA">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123AA">
        <w:rPr>
          <w:rFonts w:ascii="Times New Roman" w:hAnsi="Times New Roman" w:cs="Times New Roman"/>
          <w:sz w:val="24"/>
          <w:szCs w:val="24"/>
        </w:rPr>
        <w:t>Izglītības procesa īstenošanas kvalitāte attālinātajās mācībās (tiek izvērtēts visu veidu izglītības iestādēs attālinātajās mācībās);</w:t>
      </w:r>
    </w:p>
    <w:p w14:paraId="2E4E8CE0" w14:textId="77777777" w:rsidR="007123AA" w:rsidRPr="007123AA" w:rsidRDefault="007443E3" w:rsidP="007123AA">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123AA">
        <w:rPr>
          <w:rFonts w:ascii="Times New Roman" w:hAnsi="Times New Roman" w:cs="Times New Roman"/>
          <w:sz w:val="24"/>
          <w:szCs w:val="24"/>
        </w:rPr>
        <w:t>Mācību sasniegumu vērtēšanas kārtība;</w:t>
      </w:r>
    </w:p>
    <w:p w14:paraId="71EF9D25" w14:textId="77777777" w:rsidR="007123AA" w:rsidRPr="007123AA" w:rsidRDefault="007443E3" w:rsidP="007123AA">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123AA">
        <w:rPr>
          <w:rFonts w:ascii="Times New Roman" w:hAnsi="Times New Roman" w:cs="Times New Roman"/>
          <w:sz w:val="24"/>
          <w:szCs w:val="24"/>
        </w:rPr>
        <w:t>Izglītības iestādes individualizēta un/vai personalizēta atbalsta sniegšana izglītojamiem;</w:t>
      </w:r>
    </w:p>
    <w:p w14:paraId="3FBD0085" w14:textId="77777777" w:rsidR="007123AA" w:rsidRPr="007123AA" w:rsidRDefault="007443E3" w:rsidP="007123AA">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123AA">
        <w:rPr>
          <w:rFonts w:ascii="Times New Roman" w:hAnsi="Times New Roman" w:cs="Times New Roman"/>
          <w:sz w:val="24"/>
          <w:szCs w:val="24"/>
        </w:rPr>
        <w:t>Izglītības procesa īstenošana izglītības iestādēs, kuras īsteno tālmācības izglītības programmu (tiek izvērtēts vispārējās un profesionālās izglītības programmās, kuras tiek īstenotas tālmācības formā);</w:t>
      </w:r>
    </w:p>
    <w:p w14:paraId="73952919" w14:textId="565CC34B" w:rsidR="00172ECD" w:rsidRPr="007123AA" w:rsidRDefault="007443E3" w:rsidP="007123AA">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7123AA">
        <w:rPr>
          <w:rFonts w:ascii="Times New Roman" w:hAnsi="Times New Roman" w:cs="Times New Roman"/>
          <w:sz w:val="24"/>
          <w:szCs w:val="24"/>
        </w:rPr>
        <w:t>Izglītības iestādes darbība, nodrošinot izglītības ieguvi ģimenē (tiek izvērtēts tikai izglītības iestādēs, kurās ir izglītojamie, kuriem tiek nodrošināta izglītības ieguve ģimenē);</w:t>
      </w:r>
    </w:p>
    <w:p w14:paraId="36E644F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6"/>
        <w:gridCol w:w="3959"/>
        <w:gridCol w:w="4025"/>
        <w:gridCol w:w="3982"/>
      </w:tblGrid>
      <w:tr w:rsidR="007D72A9" w14:paraId="41AD7934" w14:textId="77777777" w:rsidTr="00363ED2">
        <w:tc>
          <w:tcPr>
            <w:tcW w:w="1556" w:type="dxa"/>
          </w:tcPr>
          <w:p w14:paraId="3AF0E90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727E8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611A58E9"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AD1C01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5" w:type="dxa"/>
          </w:tcPr>
          <w:p w14:paraId="6BC2AC8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660F0F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7009D3D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41055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4E3AAEA" w14:textId="77777777" w:rsidTr="00363ED2">
        <w:tc>
          <w:tcPr>
            <w:tcW w:w="1556" w:type="dxa"/>
          </w:tcPr>
          <w:p w14:paraId="370F87F9" w14:textId="65057B40"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7123AA">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.1.</w:t>
            </w:r>
          </w:p>
        </w:tc>
        <w:tc>
          <w:tcPr>
            <w:tcW w:w="3959" w:type="dxa"/>
          </w:tcPr>
          <w:p w14:paraId="69E02B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izveidota mērķtiecīga sistēma mācīšanas un mācīšanās procesa kvalitātes izvērtēšanai un pilnveidei visās īstenotajās izglītības programmās. Izglītības iestādē katru semestri tiek 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izglītības iestādes iegūtos mācību stundu / </w:t>
            </w:r>
            <w:r>
              <w:rPr>
                <w:rFonts w:ascii="Times New Roman" w:eastAsia="Times New Roman" w:hAnsi="Times New Roman" w:cs="Times New Roman"/>
                <w:bCs/>
                <w:sz w:val="24"/>
                <w:szCs w:val="24"/>
                <w:lang w:eastAsia="lv-LV"/>
              </w:rPr>
              <w:lastRenderedPageBreak/>
              <w:t>nodarbību vērojumu rezultātus iepriekšējā mācību gadā un aktuālajā mācību gadā.</w:t>
            </w:r>
          </w:p>
        </w:tc>
        <w:tc>
          <w:tcPr>
            <w:tcW w:w="4025" w:type="dxa"/>
          </w:tcPr>
          <w:p w14:paraId="57E8479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Izglītības iestādē ir izveidota / tiek veidota mērķtiecīga sistēma mācīšanas un mācīšanās procesa kvalitātes izvērtēšanai un pilnveidei. Izglītības iestādē katru semestri tiek veikta mācību stundu/nodarbību vērošana ne mazāk kā 20% pedagogu, lai iegūtu objektīvu informāciju par mācīšanas un mācīšanās procesa kvalitāti, ko pamatā veic izglītības iestādes administrācija / vadība, dažkārt pedagogi savstarpējā stundu vērošanā. Akreditācijas laikā iegūtie dati un informācija lielākoties apstiprina izglītības iestādes iegūtos mācību stundu / nodarbību vērojumu rezultātus iepriekšējā mācību gadā un aktuālajā mācību gadā.</w:t>
            </w:r>
          </w:p>
        </w:tc>
        <w:tc>
          <w:tcPr>
            <w:tcW w:w="3982" w:type="dxa"/>
          </w:tcPr>
          <w:p w14:paraId="0510143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katru semestri tiek veikta mācību stundu/nodarbību vērošana ne mazāk kā 10% pedagogu, lai iegūtu informāciju par mācīšanas un mācīšanās procesa kvalitāti, ko veic izglītības iestādes administrācija / vadība. Pedagogu savstarpējā mācību stundu vērošana notiek reti. Akreditācijas laikā iegūtie dati un informācija daļēji apstiprina  izglītības iestādes iegūtos mācību stundu / nodarbību vērojumu rezultātus iepriekšējā mācību gadā un aktuālajā mācību gadā vai arī tie ir būtiski atšķirīgi no izglītības iestādes iegūtajiem datiem un informācijas.</w:t>
            </w:r>
          </w:p>
        </w:tc>
      </w:tr>
      <w:tr w:rsidR="007D72A9" w14:paraId="12278067" w14:textId="77777777" w:rsidTr="00363ED2">
        <w:tc>
          <w:tcPr>
            <w:tcW w:w="1556" w:type="dxa"/>
          </w:tcPr>
          <w:p w14:paraId="3D20AA4D" w14:textId="69AC7D6E"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7123AA">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4D3441">
              <w:rPr>
                <w:rFonts w:ascii="Times New Roman" w:eastAsia="Times New Roman" w:hAnsi="Times New Roman" w:cs="Times New Roman"/>
                <w:bCs/>
                <w:sz w:val="24"/>
                <w:szCs w:val="24"/>
                <w:lang w:eastAsia="lv-LV"/>
              </w:rPr>
              <w:t>.</w:t>
            </w:r>
          </w:p>
        </w:tc>
        <w:tc>
          <w:tcPr>
            <w:tcW w:w="3959" w:type="dxa"/>
          </w:tcPr>
          <w:p w14:paraId="293216E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mācību un audzināšanas procesu plāno sadarbībā ar izglītojamiem un to īsteno lielākoties efektīvi (76-90% vērotajās mācību stundās / nodarbībās). Pedagogi nosaka mācību stundu/nodarbību sasniedzamos rezultātus, sniedz informāciju par soļiem, kā to sasniegt. Izglītojamiem tie ir saprotami. Mācību stundai/nodarbībai parasti ir trīs daļas – ierosināšana, apjēgšana un refleksija. Pedagogi izglītojamiem palīdz izprast, kā mācīties, modelē mācīšanos, skaidrojot, kā veikt konkrētus mācību uzdevumus, palīdz veidot jaunus ieradumus. Mācību stundās/nodarbībās tiek izmantotas dažādas mācību stundu/nodarbību struktūras, dažādas mācību metodes, metodiskie paņēmieni un jēgpilni uzdevumi, kuri mērķtiecīgi virza uz mācību stundas/nodarbības sasniedzamo rezultātu. Pedagogi un izglītojamie viens otram sniedz dažādu veidu atgriezenisko saiti. Sniedzot vai saņemot atgriezenisko saiti, pedagogs attīsta izglītojamo prasmi domāt par savu mācīšanos un apzināti apgūt mācīšanās prasmes. Izglītojamiem ir izpratne par to, kas raksturo pilnveidojamu, labu un ļoti labu mācīšanos. </w:t>
            </w:r>
          </w:p>
        </w:tc>
        <w:tc>
          <w:tcPr>
            <w:tcW w:w="4025" w:type="dxa"/>
          </w:tcPr>
          <w:p w14:paraId="01A567F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plāno mācību un audzināšanas procesu un to īsteno pārsvarā efektīvi (50-75% vērotajās mācību stundās / nodarbībās). Pedagogi nosaka mācību stundu/nodarbību sasniedzamos rezultātus. Izglītojamiem tie ir saprotami. Mācību stundai/nodarbībai parasti ir trīs daļas – ierosināšana, apjēgšana un refleksija. Pedagogi palīdz izglītojamiem izprast, kā mācīties, modelē mācīšanos, skaidro, kā izpildīt konkrētus mācību uzdevumus, palīdz veidot jaunus ieradumus. Mācību stundā/ nodarbībās tiek izmantotas dažādas mācību metodes, metodiskie paņēmieni un jēgpilni uzdevumi, kuri mērķtiecīgi virza uz mācību stundas/nodarbības sasniedzamo rezultātu. Pedagogi sniedz izglītojamiem atgriezenisko saiti, dažkārt izglītojamie sniedz atgriezenisko saiti viens otram. Sniedzot vai saņemot atgriezenisko saiti, pedagogs attīsta izglītojamo prasmi domāt par savu mācīšanos un apzināti apgūt mācīšanās prasmes. Izglītojamiem ir izpratne par to, kas raksturo pilnveidojamu, labu un ļoti labu mācīšanos. </w:t>
            </w:r>
          </w:p>
          <w:p w14:paraId="41927CF2"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c>
          <w:tcPr>
            <w:tcW w:w="3982" w:type="dxa"/>
          </w:tcPr>
          <w:p w14:paraId="2BD020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Pedagogi plāno mācību un audzināšanas procesu un to īsteno daļēji efektīvi (30-49% vērotajās mācību stundās / nodarbībās). Daļa pedagogu nosaka mācību stundu/nodarbību sasniedzamos rezultātus. Izglītojamiem tie lielākoties ir saprotami. Lielākoties mācību stundai/nodarbībai ir trīs daļas – ierosināšana, apjēgšana un refleksija, bet atsevišķi pedagogi mācību stundā/nodarbībā neiekļauj refleksijas daļu. Pedagogi izglītojamiem palīdz izprast, kā mācīties, modelē mācīšanos, skaidro, kā veikt konkrētus mācību uzdevumus, palīdz veidot jaunus ieradumus, bet ne vienmēr tas ir efektīvi un izglītojamie paveicamo izprot daļēji. Mācību stundās/nodarbībās tiek izmantotas līdzīgas mācību metodes, metodiskie paņēmieni, dažkārt uzdevumi nav jēgpilni un tie daļēji virza uz mācību stundas/nodarbības sasniedzamo rezultātu. Pedagogi sniedz izglītojamiem atgriezenisko saiti, tā ne vienmēr ir pietiekama, lai izprastu, kādēļ uzdevumu nav izdevies paveikt pilnībā. Pedagogi reti attīsta izglītojamo prasmi domāt par savu mācīšanos un apzināti apgūt mācīšanās prasmes. Izglītojamiem ir daļēja izpratne par to, kas raksturo </w:t>
            </w:r>
            <w:r>
              <w:rPr>
                <w:rFonts w:ascii="Times New Roman" w:eastAsia="Times New Roman" w:hAnsi="Times New Roman" w:cs="Times New Roman"/>
                <w:bCs/>
                <w:sz w:val="24"/>
                <w:szCs w:val="24"/>
                <w:lang w:eastAsia="lv-LV"/>
              </w:rPr>
              <w:lastRenderedPageBreak/>
              <w:t xml:space="preserve">pilnveidojamu, labu un ļoti labu mācīšanos. </w:t>
            </w:r>
          </w:p>
          <w:p w14:paraId="6A747E8B"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c>
      </w:tr>
      <w:tr w:rsidR="007D72A9" w14:paraId="1615E490" w14:textId="77777777" w:rsidTr="00363ED2">
        <w:tc>
          <w:tcPr>
            <w:tcW w:w="1556" w:type="dxa"/>
          </w:tcPr>
          <w:p w14:paraId="1075A419" w14:textId="6616CE63"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7123AA">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4D3441">
              <w:rPr>
                <w:rFonts w:ascii="Times New Roman" w:eastAsia="Times New Roman" w:hAnsi="Times New Roman" w:cs="Times New Roman"/>
                <w:bCs/>
                <w:sz w:val="24"/>
                <w:szCs w:val="24"/>
                <w:lang w:eastAsia="lv-LV"/>
              </w:rPr>
              <w:t>.</w:t>
            </w:r>
          </w:p>
        </w:tc>
        <w:tc>
          <w:tcPr>
            <w:tcW w:w="3959" w:type="dxa"/>
          </w:tcPr>
          <w:p w14:paraId="0C24FAC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Lielākajā daļā mācību stundu/nodarbību (76-90% vērotajās mācību stundās / nodarbībās) tiek veikta mācību un audzināšanas procesa diferenciācija un individualizācija, to pielāgojot atbilstoši izglītojamo spējām, vajadzībām un interesēm. Mācību un audzināšanas procesā gandrīz vienmēr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pārsvarā ir izglītojamo centrēts un/vai izglītojamo vadīts.</w:t>
            </w:r>
          </w:p>
        </w:tc>
        <w:tc>
          <w:tcPr>
            <w:tcW w:w="4025" w:type="dxa"/>
          </w:tcPr>
          <w:p w14:paraId="01B621EE"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Mācību stundās/nodarbībās pārsvarā (50-75% vērotajās mācību stundās / nodarbībās)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stundas/nodarbības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pamatā ir izglītojamo centrēts un/vai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c>
          <w:tcPr>
            <w:tcW w:w="3982" w:type="dxa"/>
          </w:tcPr>
          <w:p w14:paraId="434055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Mazāk nekā pusē mācību stundu/nodarbību (30-49% vērotajās mācību stundās / nodarbībās) notiek mācību un audzināšanas procesa diferenciācija un individualizācija, to pielāgojot atbilstoši izglītojamo spējām, vajadzībām un interesēm. Mācību un audzināšanas procesā daļēji tiek pielāgoti sasniedzamie rezultāti, mācību satura apguves secība, mācību stundas/nodarbības struktūra, tiek izmantotas dažādas mācību stratēģijas, metodes un metodiskie paņēmieni. Pedagogi daļēji ņem vērā izglītojamo gatavību mācībām, piedāvājot dažāda izziņas līmeņa uzdevumus, minimāli ņem vērā izglītojamo intereses, ne vienmēr respektē izglītojamo mācīšanās vajadzības (laiku, atgādnes, izglītības vides iekārtojumu u.tml.). Izglītības process pamatā ir </w:t>
            </w:r>
            <w:proofErr w:type="spellStart"/>
            <w:r>
              <w:rPr>
                <w:rFonts w:ascii="Times New Roman" w:eastAsia="Times New Roman" w:hAnsi="Times New Roman" w:cs="Times New Roman"/>
                <w:bCs/>
                <w:sz w:val="24"/>
                <w:szCs w:val="24"/>
                <w:lang w:eastAsia="lv-LV"/>
              </w:rPr>
              <w:t>pedagogcentrēts</w:t>
            </w:r>
            <w:proofErr w:type="spellEnd"/>
            <w:r>
              <w:rPr>
                <w:rFonts w:ascii="Times New Roman" w:eastAsia="Times New Roman" w:hAnsi="Times New Roman" w:cs="Times New Roman"/>
                <w:bCs/>
                <w:sz w:val="24"/>
                <w:szCs w:val="24"/>
                <w:lang w:eastAsia="lv-LV"/>
              </w:rPr>
              <w:t>.</w:t>
            </w:r>
          </w:p>
        </w:tc>
      </w:tr>
      <w:tr w:rsidR="007D72A9" w14:paraId="697CE461" w14:textId="77777777" w:rsidTr="00363ED2">
        <w:tc>
          <w:tcPr>
            <w:tcW w:w="1556" w:type="dxa"/>
          </w:tcPr>
          <w:p w14:paraId="60EE3483" w14:textId="45A9E287"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7123AA">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4D3441">
              <w:rPr>
                <w:rFonts w:ascii="Times New Roman" w:eastAsia="Times New Roman" w:hAnsi="Times New Roman" w:cs="Times New Roman"/>
                <w:bCs/>
                <w:sz w:val="24"/>
                <w:szCs w:val="24"/>
                <w:lang w:eastAsia="lv-LV"/>
              </w:rPr>
              <w:t>.</w:t>
            </w:r>
          </w:p>
        </w:tc>
        <w:tc>
          <w:tcPr>
            <w:tcW w:w="3959" w:type="dxa"/>
          </w:tcPr>
          <w:p w14:paraId="2D617B6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sistēmu attālināto mācību īstenošanai, kura ir zināma un izprotama visām iesaistītajām pusēm. Visi 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w:t>
            </w:r>
            <w:r>
              <w:rPr>
                <w:rFonts w:ascii="Times New Roman" w:eastAsia="Times New Roman" w:hAnsi="Times New Roman" w:cs="Times New Roman"/>
                <w:bCs/>
                <w:sz w:val="24"/>
                <w:szCs w:val="24"/>
                <w:lang w:eastAsia="lv-LV"/>
              </w:rPr>
              <w:lastRenderedPageBreak/>
              <w:t>30% tiešsaistes mācību stundas / nodarbības, pēc nepieciešamības individuālās un/vai grupu konsultācijas, tiek pielāgots mācību stundu saraksts. Pedagogi sniedz dažādu atgriezenisko saiti izglītojamiem, ņemot vērā izglītojamo mācīšanās vajadzības un sniegtās atgriezeniskās saites efektivitāti. Tiek pielāgota summatīvā vērtēšana, lai iegūtie rezultāti būtu objektīvi.</w:t>
            </w:r>
          </w:p>
        </w:tc>
        <w:tc>
          <w:tcPr>
            <w:tcW w:w="4025" w:type="dxa"/>
          </w:tcPr>
          <w:p w14:paraId="0FC70066"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lielākā daļa pedagogi kopīgi plāno izglītības satura apguvi, pielāgojot sasniedzamos rezultātus, pēc nepieciešamības samazinot izglītības satura apguvi. Pedagogi un izglītojamie izprot attālinātā mācību procesa iezīmes, tai skaitā tiek pielāgots mācību stundu saraksts, nodrošinot ne mazāk kā 30% mācību stundu / nodarbību tiešsaistē. </w:t>
            </w:r>
            <w:r>
              <w:rPr>
                <w:rFonts w:ascii="Times New Roman" w:eastAsia="Times New Roman" w:hAnsi="Times New Roman" w:cs="Times New Roman"/>
                <w:bCs/>
                <w:sz w:val="24"/>
                <w:szCs w:val="24"/>
                <w:lang w:eastAsia="lv-LV"/>
              </w:rPr>
              <w:lastRenderedPageBreak/>
              <w:t>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Summatīvā vērtēšana lielākoties ir objektīva, ko apliecina pedagogi un izglītojamie.</w:t>
            </w:r>
          </w:p>
        </w:tc>
        <w:tc>
          <w:tcPr>
            <w:tcW w:w="3982" w:type="dxa"/>
          </w:tcPr>
          <w:p w14:paraId="6066F9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puse vai mazāk pedagogi plāno mācību satura apguvi kopīgi. Izglītības procesā sasniedzamie rezultāti un mācību darba organizācija tiek daļēji pielāgoti vai netiek pielāgoti, ņemot vērā attālinātā mācību procesa iezīmes (piemēram, nepietiekami tiek samazināta izglītības satura apguve, nav atbilstoši pielāgots mācību stundu / nodarbību saraksts, nepietiekams vai </w:t>
            </w:r>
            <w:r>
              <w:rPr>
                <w:rFonts w:ascii="Times New Roman" w:eastAsia="Times New Roman" w:hAnsi="Times New Roman" w:cs="Times New Roman"/>
                <w:bCs/>
                <w:sz w:val="24"/>
                <w:szCs w:val="24"/>
                <w:lang w:eastAsia="lv-LV"/>
              </w:rPr>
              <w:lastRenderedPageBreak/>
              <w:t>pārāk liels tiešsaistes nodarbību / mācību stundu saraksts u.tml.). Pedagogi sniedz vienveidīgu atgriezenisko saiti, neizvērtējot tās efektivitāti. Izglītojamiem nav pieejamas individuālās un/vai grupu konsultācijas. Summatīvā vērtēšana netiek atbilstoši pielāgota un ir tikai daļēji objektīva, ko apliecina pedagogi un izglītojamie.</w:t>
            </w:r>
          </w:p>
        </w:tc>
      </w:tr>
      <w:tr w:rsidR="007D72A9" w14:paraId="557651FF" w14:textId="77777777" w:rsidTr="00363ED2">
        <w:tc>
          <w:tcPr>
            <w:tcW w:w="1556" w:type="dxa"/>
          </w:tcPr>
          <w:p w14:paraId="141A7AEC" w14:textId="19875B60"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7123AA">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055B3A">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p>
        </w:tc>
        <w:tc>
          <w:tcPr>
            <w:tcW w:w="3959" w:type="dxa"/>
          </w:tcPr>
          <w:p w14:paraId="56EA5F9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 pedagogi citām izglītības iestādēm piedāvā un popularizē savu pieredzi, kā sekmīgi izmantot mācību sasniegumu vērtēšanu, lai sasniegtu mācību un audzināšanas mērķus.</w:t>
            </w:r>
          </w:p>
        </w:tc>
        <w:tc>
          <w:tcPr>
            <w:tcW w:w="4025" w:type="dxa"/>
          </w:tcPr>
          <w:p w14:paraId="7862E67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w:t>
            </w:r>
          </w:p>
        </w:tc>
        <w:tc>
          <w:tcPr>
            <w:tcW w:w="3982" w:type="dxa"/>
          </w:tcPr>
          <w:p w14:paraId="0531758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ne vienmēr sekmīgi risina problēmsituācijas, kuras rodas saistībā ar mācību sasniegumu vērtēšanu.</w:t>
            </w:r>
          </w:p>
        </w:tc>
      </w:tr>
      <w:tr w:rsidR="007D72A9" w14:paraId="19EFA5BD" w14:textId="77777777" w:rsidTr="00363ED2">
        <w:tc>
          <w:tcPr>
            <w:tcW w:w="1556" w:type="dxa"/>
          </w:tcPr>
          <w:p w14:paraId="373485F2" w14:textId="57406427"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7123AA">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055B3A">
              <w:rPr>
                <w:rFonts w:ascii="Times New Roman" w:eastAsia="Times New Roman" w:hAnsi="Times New Roman" w:cs="Times New Roman"/>
                <w:bCs/>
                <w:sz w:val="24"/>
                <w:szCs w:val="24"/>
                <w:lang w:eastAsia="lv-LV"/>
              </w:rPr>
              <w:t>6</w:t>
            </w:r>
            <w:r w:rsidR="004D3441">
              <w:rPr>
                <w:rFonts w:ascii="Times New Roman" w:eastAsia="Times New Roman" w:hAnsi="Times New Roman" w:cs="Times New Roman"/>
                <w:bCs/>
                <w:sz w:val="24"/>
                <w:szCs w:val="24"/>
                <w:lang w:eastAsia="lv-LV"/>
              </w:rPr>
              <w:t>.</w:t>
            </w:r>
          </w:p>
        </w:tc>
        <w:tc>
          <w:tcPr>
            <w:tcW w:w="3959" w:type="dxa"/>
          </w:tcPr>
          <w:p w14:paraId="7503546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kā tiek diagnosticēts un sniegts individualizēts </w:t>
            </w:r>
            <w:r>
              <w:rPr>
                <w:rFonts w:ascii="Times New Roman" w:eastAsia="Times New Roman" w:hAnsi="Times New Roman" w:cs="Times New Roman"/>
                <w:bCs/>
                <w:sz w:val="24"/>
                <w:szCs w:val="24"/>
                <w:lang w:eastAsia="lv-LV"/>
              </w:rPr>
              <w:lastRenderedPageBreak/>
              <w:t xml:space="preserve">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025" w:type="dxa"/>
          </w:tcPr>
          <w:p w14:paraId="1BC8E1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sistēma, kā tiek diagnosticēts un sniegts individualizēts </w:t>
            </w:r>
            <w:r>
              <w:rPr>
                <w:rFonts w:ascii="Times New Roman" w:eastAsia="Times New Roman" w:hAnsi="Times New Roman" w:cs="Times New Roman"/>
                <w:bCs/>
                <w:sz w:val="24"/>
                <w:szCs w:val="24"/>
                <w:lang w:eastAsia="lv-LV"/>
              </w:rPr>
              <w:lastRenderedPageBreak/>
              <w:t>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0478660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tiek diagnosticēts un sniegts individualizēts un/vai </w:t>
            </w:r>
            <w:r>
              <w:rPr>
                <w:rFonts w:ascii="Times New Roman" w:eastAsia="Times New Roman" w:hAnsi="Times New Roman" w:cs="Times New Roman"/>
                <w:bCs/>
                <w:sz w:val="24"/>
                <w:szCs w:val="24"/>
                <w:lang w:eastAsia="lv-LV"/>
              </w:rPr>
              <w:lastRenderedPageBreak/>
              <w:t>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r w:rsidR="007D72A9" w14:paraId="412FAB26" w14:textId="77777777" w:rsidTr="00363ED2">
        <w:tc>
          <w:tcPr>
            <w:tcW w:w="1556" w:type="dxa"/>
          </w:tcPr>
          <w:p w14:paraId="19B61329" w14:textId="5E728EBA"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7123AA">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055B3A">
              <w:rPr>
                <w:rFonts w:ascii="Times New Roman" w:eastAsia="Times New Roman" w:hAnsi="Times New Roman" w:cs="Times New Roman"/>
                <w:bCs/>
                <w:sz w:val="24"/>
                <w:szCs w:val="24"/>
                <w:lang w:eastAsia="lv-LV"/>
              </w:rPr>
              <w:t>7</w:t>
            </w:r>
            <w:r w:rsidR="004D3441">
              <w:rPr>
                <w:rFonts w:ascii="Times New Roman" w:eastAsia="Times New Roman" w:hAnsi="Times New Roman" w:cs="Times New Roman"/>
                <w:bCs/>
                <w:sz w:val="24"/>
                <w:szCs w:val="24"/>
                <w:lang w:eastAsia="lv-LV"/>
              </w:rPr>
              <w:t>.</w:t>
            </w:r>
          </w:p>
        </w:tc>
        <w:tc>
          <w:tcPr>
            <w:tcW w:w="3959" w:type="dxa"/>
          </w:tcPr>
          <w:p w14:paraId="7909DB0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izglītības process ir veidots un īstenots atbilstoši tālmācību regulējošo normatīvo aktu prasībām, tas ir mūsdienīgs un kvalitatīvs. Izglītojamie izglītības programmu un mācību saturu apgūst individuāli, izmantojot izglītības iestādes veidotus īpaši strukturētus mācību materiālus, tehniskos un elektroniskos saziņas līdzekļus. Tie lielākajai daļai izglītojamo (76-90%) nodrošina iespēju mācību saturu apgūt pilnvērtīgi. Izglītojamiem ir plašas </w:t>
            </w:r>
            <w:r>
              <w:rPr>
                <w:rFonts w:ascii="Times New Roman" w:eastAsia="Times New Roman" w:hAnsi="Times New Roman" w:cs="Times New Roman"/>
                <w:bCs/>
                <w:sz w:val="24"/>
                <w:szCs w:val="24"/>
                <w:lang w:eastAsia="lv-LV"/>
              </w:rPr>
              <w:lastRenderedPageBreak/>
              <w:t xml:space="preserve">iespējas izglītības procesā saņemt dažādas konsultācijas un cita veida nepieciešamo atbalstu. Izglītojamie lielākoties izprot tālmācības iezīmes, atzīst mācības par kvalitatīvām. </w:t>
            </w:r>
          </w:p>
        </w:tc>
        <w:tc>
          <w:tcPr>
            <w:tcW w:w="4025" w:type="dxa"/>
          </w:tcPr>
          <w:p w14:paraId="0A24217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veidots un īstenots atbilstoši tālmācību regulējošo normatīvo aktu prasībām. Izglītojamie izglītības programmu un mācību saturu pamatā apgūst individuāli, izmantojot izglītības iestādes piedāvātus īpaši strukturētus mācību materiālus, tehniskos un elektroniskos saziņas līdzekļus. Izglītojamiem ir pieejamas konsultācijas un cita veida nepieciešamais atbalsts. Izglītojamie pamatā (50-75%) izprot tālmācības </w:t>
            </w:r>
            <w:r>
              <w:rPr>
                <w:rFonts w:ascii="Times New Roman" w:eastAsia="Times New Roman" w:hAnsi="Times New Roman" w:cs="Times New Roman"/>
                <w:bCs/>
                <w:sz w:val="24"/>
                <w:szCs w:val="24"/>
                <w:lang w:eastAsia="lv-LV"/>
              </w:rPr>
              <w:lastRenderedPageBreak/>
              <w:t>iezīmes, atzīst mācības par kvalitatīvām.</w:t>
            </w:r>
          </w:p>
        </w:tc>
        <w:tc>
          <w:tcPr>
            <w:tcW w:w="3982" w:type="dxa"/>
          </w:tcPr>
          <w:p w14:paraId="272493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jāpilnveido, lai tas pilnībā atbilstu tālmācību regulējošo normatīvo aktu prasībām. Izglītojamie izglītības programmu un mācību saturu apgūst individuāli, izmantojot izglītības iestādes piedāvātus īpaši strukturētus mācību materiālus, tehniskos un elektroniskos saziņas līdzekļus, kuri ne vienmēr ir pietiekami. Izglītojamiem ir pieejamas konsultācijas, bet tās ne vienmēr ir pietiekams. Izglītojamie pamatā (50-75%) izprot tālmācības </w:t>
            </w:r>
            <w:r>
              <w:rPr>
                <w:rFonts w:ascii="Times New Roman" w:eastAsia="Times New Roman" w:hAnsi="Times New Roman" w:cs="Times New Roman"/>
                <w:bCs/>
                <w:sz w:val="24"/>
                <w:szCs w:val="24"/>
                <w:lang w:eastAsia="lv-LV"/>
              </w:rPr>
              <w:lastRenderedPageBreak/>
              <w:t xml:space="preserve">iezīmes, atzīst mācības par viņiem atbilstošām. </w:t>
            </w:r>
          </w:p>
        </w:tc>
      </w:tr>
      <w:tr w:rsidR="007D72A9" w14:paraId="68A742DF" w14:textId="77777777" w:rsidTr="00363ED2">
        <w:tc>
          <w:tcPr>
            <w:tcW w:w="1556" w:type="dxa"/>
          </w:tcPr>
          <w:p w14:paraId="5CC59D4E" w14:textId="30B245FE"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7123AA">
              <w:rPr>
                <w:rFonts w:ascii="Times New Roman" w:eastAsia="Times New Roman" w:hAnsi="Times New Roman" w:cs="Times New Roman"/>
                <w:bCs/>
                <w:sz w:val="24"/>
                <w:szCs w:val="24"/>
                <w:lang w:eastAsia="lv-LV"/>
              </w:rPr>
              <w:t>5</w:t>
            </w:r>
            <w:r w:rsidR="00C26251">
              <w:rPr>
                <w:rFonts w:ascii="Times New Roman" w:eastAsia="Times New Roman" w:hAnsi="Times New Roman" w:cs="Times New Roman"/>
                <w:bCs/>
                <w:sz w:val="24"/>
                <w:szCs w:val="24"/>
                <w:lang w:eastAsia="lv-LV"/>
              </w:rPr>
              <w:t>.</w:t>
            </w:r>
            <w:r w:rsidR="00055B3A">
              <w:rPr>
                <w:rFonts w:ascii="Times New Roman" w:eastAsia="Times New Roman" w:hAnsi="Times New Roman" w:cs="Times New Roman"/>
                <w:bCs/>
                <w:sz w:val="24"/>
                <w:szCs w:val="24"/>
                <w:lang w:eastAsia="lv-LV"/>
              </w:rPr>
              <w:t>8</w:t>
            </w:r>
            <w:r w:rsidR="00C26251">
              <w:rPr>
                <w:rFonts w:ascii="Times New Roman" w:eastAsia="Times New Roman" w:hAnsi="Times New Roman" w:cs="Times New Roman"/>
                <w:bCs/>
                <w:sz w:val="24"/>
                <w:szCs w:val="24"/>
                <w:lang w:eastAsia="lv-LV"/>
              </w:rPr>
              <w:t>.</w:t>
            </w:r>
          </w:p>
        </w:tc>
        <w:tc>
          <w:tcPr>
            <w:tcW w:w="3959" w:type="dxa"/>
          </w:tcPr>
          <w:p w14:paraId="2430A4A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un tas nav retāk kā vienu reizi mēnesī. Izglītojamo mācību sasniegumi apliecina šāda izglītības ieguves veida efektivitāti. Izglītības iestādē ir izveidota efektīva sistēma izglītības ieguvei ģimenē un pieejams metodiskais atbalsts vecākiem un/vai izglītojamiem.</w:t>
            </w:r>
          </w:p>
        </w:tc>
        <w:tc>
          <w:tcPr>
            <w:tcW w:w="4025" w:type="dxa"/>
          </w:tcPr>
          <w:p w14:paraId="7928B8E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regulāri tiek veikta izglītojamo zināšanu un prasmju novērtēšana atbilstoši iepriekš saskaņotajam grafikam, bet ne retāk kā reizi mēnesī. Izglītojamo mācību sasniegumi apliecina šāda izglītības ieguves veida efektivitāti. Pēc nepieciešamības izglītības iestāde var piedāvāt konsultācijas vecākiem un izglītojamiem.</w:t>
            </w:r>
          </w:p>
        </w:tc>
        <w:tc>
          <w:tcPr>
            <w:tcW w:w="3982" w:type="dxa"/>
          </w:tcPr>
          <w:p w14:paraId="2A49B4B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ievēro normatīvajos aktos noteiktās prasības izglītības ieguvei ģimenē, izglītojamo zināšanu un prasmju novērtēšana tiek veikta vienu vai divas reizes mācību gada laikā. Izglītojamo mācību sasniegumi daļēji apliecina šāda izglītības ieguves veida efektivitāti. Izglītības iestāde nepietiekami meklē sadarbības iespējas vai nepietiekami sadarbojas ar ģimeni, lai šo situāciju risinātu.</w:t>
            </w:r>
          </w:p>
        </w:tc>
      </w:tr>
    </w:tbl>
    <w:p w14:paraId="2532AC24" w14:textId="77777777" w:rsidR="007D72A9" w:rsidRDefault="007D72A9"/>
    <w:p w14:paraId="2402A56A" w14:textId="538A8BED" w:rsidR="007D72A9" w:rsidRDefault="00B52EBE">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074A94" w:rsidRPr="005945F9">
        <w:rPr>
          <w:rFonts w:ascii="Times New Roman" w:eastAsia="Times New Roman" w:hAnsi="Times New Roman" w:cs="Times New Roman"/>
          <w:b/>
          <w:sz w:val="24"/>
          <w:szCs w:val="24"/>
          <w:lang w:eastAsia="lv-LV"/>
        </w:rPr>
        <w:t xml:space="preserve">.3. </w:t>
      </w:r>
      <w:r w:rsidR="007443E3" w:rsidRPr="005945F9">
        <w:rPr>
          <w:rFonts w:ascii="Times New Roman" w:eastAsia="Times New Roman" w:hAnsi="Times New Roman" w:cs="Times New Roman"/>
          <w:b/>
          <w:sz w:val="24"/>
          <w:szCs w:val="24"/>
          <w:lang w:eastAsia="lv-LV"/>
        </w:rPr>
        <w:t>Kritērijs – IZGLĪTĪBAS PROGRAMMU ĪSTENOŠANA</w:t>
      </w:r>
    </w:p>
    <w:p w14:paraId="0D65900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646E2B11" w14:textId="77777777" w:rsidR="00703113" w:rsidRDefault="007443E3" w:rsidP="0070311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D1DDA68" w14:textId="42293664" w:rsidR="00F21B9C" w:rsidRDefault="00B52EBE" w:rsidP="005B4C56">
      <w:pPr>
        <w:tabs>
          <w:tab w:val="left" w:pos="1276"/>
        </w:tabs>
        <w:spacing w:after="0" w:line="240" w:lineRule="auto"/>
        <w:ind w:firstLine="426"/>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.3.1.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informācijas par tās īstenoto izglītības programmu ievadīšana un aktualizēšana VIIS;</w:t>
      </w:r>
    </w:p>
    <w:p w14:paraId="0120040D" w14:textId="3C92854C" w:rsidR="00703113" w:rsidRPr="00F21B9C" w:rsidRDefault="00B52EBE" w:rsidP="00732442">
      <w:pPr>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3</w:t>
      </w:r>
      <w:r w:rsidR="00F21B9C">
        <w:rPr>
          <w:rFonts w:ascii="Times New Roman" w:hAnsi="Times New Roman" w:cs="Times New Roman"/>
          <w:sz w:val="24"/>
          <w:szCs w:val="24"/>
        </w:rPr>
        <w:t xml:space="preserve">.3.2. </w:t>
      </w:r>
      <w:r w:rsidR="00732442">
        <w:rPr>
          <w:rFonts w:ascii="Times New Roman" w:hAnsi="Times New Roman" w:cs="Times New Roman"/>
          <w:sz w:val="24"/>
          <w:szCs w:val="24"/>
        </w:rPr>
        <w:t xml:space="preserve"> </w:t>
      </w:r>
      <w:r w:rsidR="005B4C56">
        <w:rPr>
          <w:rFonts w:ascii="Times New Roman" w:hAnsi="Times New Roman" w:cs="Times New Roman"/>
          <w:sz w:val="24"/>
          <w:szCs w:val="24"/>
        </w:rPr>
        <w:t xml:space="preserve"> </w:t>
      </w:r>
      <w:r w:rsidR="007443E3" w:rsidRPr="00703113">
        <w:rPr>
          <w:rFonts w:ascii="Times New Roman" w:hAnsi="Times New Roman" w:cs="Times New Roman"/>
          <w:sz w:val="24"/>
          <w:szCs w:val="24"/>
        </w:rPr>
        <w:t>Izglītības iestādes īstenotās izglītības programmas atbilstība tiesību aktos noteiktajām prasībām, aktualitāte un mūsdienīgums;</w:t>
      </w:r>
    </w:p>
    <w:p w14:paraId="06C53E4F" w14:textId="01B16967" w:rsidR="00703113" w:rsidRDefault="00B52EBE"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.3.3. </w:t>
      </w:r>
      <w:r w:rsidR="00D96B1C">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 xml:space="preserve">Izglītības programmas īstenošanā iesaistīto izpratne par izglītības programmas mērķiem un 1-3 gadu laikā sasniedzamajiem </w:t>
      </w:r>
      <w:r w:rsidR="00732442">
        <w:rPr>
          <w:rFonts w:ascii="Times New Roman" w:hAnsi="Times New Roman" w:cs="Times New Roman"/>
          <w:sz w:val="24"/>
          <w:szCs w:val="24"/>
        </w:rPr>
        <w:t xml:space="preserve"> </w:t>
      </w:r>
      <w:r w:rsidR="007443E3" w:rsidRPr="00703113">
        <w:rPr>
          <w:rFonts w:ascii="Times New Roman" w:hAnsi="Times New Roman" w:cs="Times New Roman"/>
          <w:sz w:val="24"/>
          <w:szCs w:val="24"/>
        </w:rPr>
        <w:t>rezultātiem;</w:t>
      </w:r>
    </w:p>
    <w:p w14:paraId="45C31751" w14:textId="46DC7285" w:rsidR="00703113" w:rsidRDefault="00B52EBE"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.3.4.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pedagogu sadarbība, nodrošinot vienotu pieeju izglītības programmas īstenošanā;</w:t>
      </w:r>
    </w:p>
    <w:p w14:paraId="06A1F764" w14:textId="4788BC12" w:rsidR="00703113" w:rsidRDefault="00B52EBE"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.3.5. </w:t>
      </w:r>
      <w:r w:rsidR="00732442">
        <w:rPr>
          <w:rFonts w:ascii="Times New Roman" w:eastAsia="Times New Roman" w:hAnsi="Times New Roman" w:cs="Times New Roman"/>
          <w:bCs/>
          <w:sz w:val="24"/>
          <w:szCs w:val="24"/>
          <w:lang w:eastAsia="lv-LV"/>
        </w:rPr>
        <w:t xml:space="preserve">  </w:t>
      </w:r>
      <w:r w:rsidR="007443E3" w:rsidRPr="00703113">
        <w:rPr>
          <w:rFonts w:ascii="Times New Roman" w:eastAsia="Times New Roman" w:hAnsi="Times New Roman" w:cs="Times New Roman"/>
          <w:bCs/>
          <w:sz w:val="24"/>
          <w:szCs w:val="24"/>
          <w:lang w:eastAsia="lv-LV"/>
        </w:rPr>
        <w:t>Izglītības iestādes īstenoto mācību/ārpusstundu pasākumu efektivitāte, nodrošinot izglītības programmas mērķu sasniegšanu;</w:t>
      </w:r>
    </w:p>
    <w:p w14:paraId="489CB800" w14:textId="1F7475A1" w:rsidR="00367F0C" w:rsidRDefault="00B52EBE" w:rsidP="00367F0C">
      <w:pPr>
        <w:spacing w:after="0" w:line="240" w:lineRule="auto"/>
        <w:ind w:left="1276" w:hanging="850"/>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.3.6.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mācību laika efektīvai izmantošanai, īstenojot izglītības programmu;</w:t>
      </w:r>
    </w:p>
    <w:p w14:paraId="18C8F811" w14:textId="681CA93C" w:rsidR="00B55898" w:rsidRPr="00367F0C" w:rsidRDefault="00B52EBE" w:rsidP="00367F0C">
      <w:pPr>
        <w:spacing w:after="0" w:line="240" w:lineRule="auto"/>
        <w:ind w:left="1276" w:hanging="850"/>
        <w:jc w:val="both"/>
        <w:outlineLvl w:val="0"/>
        <w:rPr>
          <w:rFonts w:ascii="Times New Roman" w:hAnsi="Times New Roman" w:cs="Times New Roman"/>
          <w:sz w:val="24"/>
          <w:szCs w:val="24"/>
        </w:rPr>
      </w:pPr>
      <w:r>
        <w:rPr>
          <w:rFonts w:ascii="Times New Roman" w:hAnsi="Times New Roman" w:cs="Times New Roman"/>
          <w:sz w:val="24"/>
          <w:szCs w:val="24"/>
        </w:rPr>
        <w:t>3</w:t>
      </w:r>
      <w:r w:rsidR="00367F0C">
        <w:rPr>
          <w:rFonts w:ascii="Times New Roman" w:hAnsi="Times New Roman" w:cs="Times New Roman"/>
          <w:sz w:val="24"/>
          <w:szCs w:val="24"/>
        </w:rPr>
        <w:t xml:space="preserve">.3.7.  </w:t>
      </w:r>
      <w:r w:rsidR="00367F0C" w:rsidRPr="00B220A3">
        <w:rPr>
          <w:rFonts w:ascii="Times New Roman" w:hAnsi="Times New Roman" w:cs="Times New Roman"/>
          <w:sz w:val="24"/>
          <w:szCs w:val="24"/>
        </w:rPr>
        <w:t>Izglītības iestādes darbība, īstenojot speciālās izglītības programmu (tiek izvērtēts izglītības iestādēs, kuras īsteno speciālās izglītības programmu);</w:t>
      </w:r>
    </w:p>
    <w:p w14:paraId="5B64C896" w14:textId="317D05C5" w:rsidR="00300BE8" w:rsidRDefault="00B52EBE"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 xml:space="preserve">.3.8.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programmas īstenošanas kvalitāte dažādās struktūrvienībās (filiālēs) (tiek izvērtēts izglītības iestādēs, kuras īsteno izglītības programmu dažādās struktūrvienībās/filiālēs);</w:t>
      </w:r>
    </w:p>
    <w:p w14:paraId="114EB921" w14:textId="275DACFB" w:rsidR="00300BE8" w:rsidRDefault="00B52EBE"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 xml:space="preserve">.3.9. </w:t>
      </w:r>
      <w:r w:rsidR="0060621A">
        <w:rPr>
          <w:rFonts w:ascii="Times New Roman" w:eastAsia="Times New Roman" w:hAnsi="Times New Roman" w:cs="Times New Roman"/>
          <w:bCs/>
          <w:sz w:val="24"/>
          <w:szCs w:val="24"/>
          <w:lang w:eastAsia="lv-LV"/>
        </w:rPr>
        <w:t xml:space="preserve">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iestādes piedāvāto padziļināto kursu skaits un to īstenošanas kvalitāte (tiek izvērtēts vispārējās izglītības iestādēs, kuras īsteno vidējās vispārējās izglītības programmas);</w:t>
      </w:r>
    </w:p>
    <w:p w14:paraId="792C1749" w14:textId="5A7BCE0E" w:rsidR="00300BE8" w:rsidRDefault="00B52EBE" w:rsidP="003B04EF">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300BE8">
        <w:rPr>
          <w:rFonts w:ascii="Times New Roman" w:eastAsia="Times New Roman" w:hAnsi="Times New Roman" w:cs="Times New Roman"/>
          <w:bCs/>
          <w:sz w:val="24"/>
          <w:szCs w:val="24"/>
          <w:lang w:eastAsia="lv-LV"/>
        </w:rPr>
        <w:t>.3.1</w:t>
      </w:r>
      <w:r w:rsidR="00084722">
        <w:rPr>
          <w:rFonts w:ascii="Times New Roman" w:eastAsia="Times New Roman" w:hAnsi="Times New Roman" w:cs="Times New Roman"/>
          <w:bCs/>
          <w:sz w:val="24"/>
          <w:szCs w:val="24"/>
          <w:lang w:eastAsia="lv-LV"/>
        </w:rPr>
        <w:t>0</w:t>
      </w:r>
      <w:r w:rsidR="00300BE8">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iestādes īstenotās mazākumtautību izglītības programmas atbilstība normatīvajos aktos noteiktajām prasībām (tiek izvērtēts izglītības iestādēs, kuras īsteno mazākumtautību izglītības programmu);</w:t>
      </w:r>
    </w:p>
    <w:p w14:paraId="16208212" w14:textId="4CF750B5" w:rsidR="00300BE8" w:rsidRDefault="00B52EBE" w:rsidP="0088450C">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.3.1</w:t>
      </w:r>
      <w:r w:rsidR="00084722">
        <w:rPr>
          <w:rFonts w:ascii="Times New Roman" w:eastAsia="Times New Roman" w:hAnsi="Times New Roman" w:cs="Times New Roman"/>
          <w:bCs/>
          <w:sz w:val="24"/>
          <w:szCs w:val="24"/>
          <w:lang w:eastAsia="lv-LV"/>
        </w:rPr>
        <w:t>1</w:t>
      </w:r>
      <w:r w:rsidR="00300BE8">
        <w:rPr>
          <w:rFonts w:ascii="Times New Roman" w:eastAsia="Times New Roman" w:hAnsi="Times New Roman" w:cs="Times New Roman"/>
          <w:bCs/>
          <w:sz w:val="24"/>
          <w:szCs w:val="24"/>
          <w:lang w:eastAsia="lv-LV"/>
        </w:rPr>
        <w:t xml:space="preserve">. </w:t>
      </w:r>
      <w:r w:rsidR="007443E3" w:rsidRPr="00300BE8">
        <w:rPr>
          <w:rFonts w:ascii="Times New Roman" w:eastAsia="Times New Roman" w:hAnsi="Times New Roman" w:cs="Times New Roman"/>
          <w:bCs/>
          <w:sz w:val="24"/>
          <w:szCs w:val="24"/>
          <w:lang w:eastAsia="lv-LV"/>
        </w:rPr>
        <w:t>Izglītības iestādes īstenotās izglītības programmas efektivitāte un kvalitāte (tiek izvērtēts, sākot ar 2022./2023.māc.g.);</w:t>
      </w:r>
    </w:p>
    <w:p w14:paraId="3ED9826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46" w:type="dxa"/>
        <w:tblInd w:w="-572" w:type="dxa"/>
        <w:tblLayout w:type="fixed"/>
        <w:tblLook w:val="04A0" w:firstRow="1" w:lastRow="0" w:firstColumn="1" w:lastColumn="0" w:noHBand="0" w:noVBand="1"/>
      </w:tblPr>
      <w:tblGrid>
        <w:gridCol w:w="1538"/>
        <w:gridCol w:w="4098"/>
        <w:gridCol w:w="4090"/>
        <w:gridCol w:w="4320"/>
      </w:tblGrid>
      <w:tr w:rsidR="007D72A9" w14:paraId="3283C720" w14:textId="77777777" w:rsidTr="00CE794B">
        <w:tc>
          <w:tcPr>
            <w:tcW w:w="1538" w:type="dxa"/>
          </w:tcPr>
          <w:p w14:paraId="396DB84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142B74F"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098" w:type="dxa"/>
          </w:tcPr>
          <w:p w14:paraId="377F2AC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499601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90" w:type="dxa"/>
          </w:tcPr>
          <w:p w14:paraId="2B087B5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F6FC34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320" w:type="dxa"/>
          </w:tcPr>
          <w:p w14:paraId="7DA2F6A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FDDFEC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6DC9C96C" w14:textId="77777777" w:rsidTr="00CE794B">
        <w:tc>
          <w:tcPr>
            <w:tcW w:w="1538" w:type="dxa"/>
          </w:tcPr>
          <w:p w14:paraId="047ADE56" w14:textId="74F8C28E" w:rsidR="007D72A9" w:rsidRDefault="0022603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A3639D">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041CCC">
              <w:rPr>
                <w:rFonts w:ascii="Times New Roman" w:eastAsia="Times New Roman" w:hAnsi="Times New Roman" w:cs="Times New Roman"/>
                <w:bCs/>
                <w:sz w:val="24"/>
                <w:szCs w:val="24"/>
                <w:lang w:eastAsia="lv-LV"/>
              </w:rPr>
              <w:t>.</w:t>
            </w:r>
          </w:p>
        </w:tc>
        <w:tc>
          <w:tcPr>
            <w:tcW w:w="4098" w:type="dxa"/>
            <w:shd w:val="clear" w:color="auto" w:fill="auto"/>
          </w:tcPr>
          <w:p w14:paraId="78B036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izglītojamiem. Izglītības iestāde savā vai tās dibinātāja tīmekļa vietnē ir ievietojusi izglītības iestādes pašnovērtējuma ziņojuma publiskojamo daļu.</w:t>
            </w:r>
          </w:p>
        </w:tc>
        <w:tc>
          <w:tcPr>
            <w:tcW w:w="4090" w:type="dxa"/>
            <w:shd w:val="clear" w:color="auto" w:fill="auto"/>
          </w:tcPr>
          <w:p w14:paraId="1B1C1B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320" w:type="dxa"/>
            <w:shd w:val="clear" w:color="auto" w:fill="auto"/>
          </w:tcPr>
          <w:p w14:paraId="206214E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izglītības iestādi 10 darbdienu laikā ir sagatavoti nepieciešamie labojumi un/vai papildināta nepieciešamā informācija VIIS. </w:t>
            </w:r>
          </w:p>
        </w:tc>
      </w:tr>
      <w:tr w:rsidR="007D72A9" w14:paraId="112995FC" w14:textId="77777777" w:rsidTr="00CE794B">
        <w:tc>
          <w:tcPr>
            <w:tcW w:w="1538" w:type="dxa"/>
          </w:tcPr>
          <w:p w14:paraId="714121B4" w14:textId="48EFBCEC" w:rsidR="007D72A9" w:rsidRDefault="0022603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041CCC">
              <w:rPr>
                <w:rFonts w:ascii="Times New Roman" w:eastAsia="Times New Roman" w:hAnsi="Times New Roman" w:cs="Times New Roman"/>
                <w:bCs/>
                <w:sz w:val="24"/>
                <w:szCs w:val="24"/>
                <w:lang w:eastAsia="lv-LV"/>
              </w:rPr>
              <w:t>.</w:t>
            </w:r>
          </w:p>
        </w:tc>
        <w:tc>
          <w:tcPr>
            <w:tcW w:w="4098" w:type="dxa"/>
          </w:tcPr>
          <w:p w14:paraId="6AB6DEC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w:t>
            </w:r>
            <w:r>
              <w:rPr>
                <w:rFonts w:ascii="Times New Roman" w:hAnsi="Times New Roman" w:cs="Times New Roman"/>
                <w:sz w:val="24"/>
                <w:szCs w:val="24"/>
              </w:rPr>
              <w:lastRenderedPageBreak/>
              <w:t>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090" w:type="dxa"/>
          </w:tcPr>
          <w:p w14:paraId="048CE018"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w:t>
            </w:r>
            <w:r>
              <w:rPr>
                <w:rFonts w:ascii="Times New Roman" w:eastAsia="Calibri" w:hAnsi="Times New Roman" w:cs="Times New Roman"/>
                <w:sz w:val="24"/>
                <w:szCs w:val="24"/>
              </w:rPr>
              <w:lastRenderedPageBreak/>
              <w:t>pedagoģijā un/vai nozarē, profesionāļu redzējums un viedoklis, tādējādi izglītības programma izglītojamiem nodrošina iespējas apgūt mūsdienīgas nepieciešamās zināšanas, prasmes un kompetences.</w:t>
            </w:r>
          </w:p>
        </w:tc>
        <w:tc>
          <w:tcPr>
            <w:tcW w:w="4320" w:type="dxa"/>
          </w:tcPr>
          <w:p w14:paraId="2B7DB8D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w:t>
            </w:r>
            <w:r>
              <w:rPr>
                <w:rFonts w:ascii="Times New Roman" w:hAnsi="Times New Roman" w:cs="Times New Roman"/>
                <w:sz w:val="24"/>
                <w:szCs w:val="24"/>
              </w:rPr>
              <w:lastRenderedPageBreak/>
              <w:t>programmas īstenošanu, tajā ir nepieciešami turpmāki uzlabojumi vai arī izglītības programmas īstenošanu nepieciešams pārtraukt.</w:t>
            </w:r>
          </w:p>
        </w:tc>
      </w:tr>
      <w:tr w:rsidR="007D72A9" w14:paraId="15AE533C" w14:textId="77777777" w:rsidTr="00CE794B">
        <w:tc>
          <w:tcPr>
            <w:tcW w:w="1538" w:type="dxa"/>
          </w:tcPr>
          <w:p w14:paraId="036B91A8" w14:textId="2C91F0A6" w:rsidR="007D72A9" w:rsidRDefault="00226035">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p>
        </w:tc>
        <w:tc>
          <w:tcPr>
            <w:tcW w:w="4098" w:type="dxa"/>
          </w:tcPr>
          <w:p w14:paraId="50BF9A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visiem iesaistītajiem (piemēram,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grupai, klasei, kursam vai izglītojamiem un šīs pārmaiņas ievieš visi pedagogi.</w:t>
            </w:r>
          </w:p>
        </w:tc>
        <w:tc>
          <w:tcPr>
            <w:tcW w:w="4090" w:type="dxa"/>
          </w:tcPr>
          <w:p w14:paraId="61A42EE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iestādē lielākajai daļai iesaistīto (piemēram, administrācijai, pedagogiem, atbalsta personālam, dibinātājam, vecākiem)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 un/vai tās ievieš lielākā daļa pedagogi.</w:t>
            </w:r>
          </w:p>
        </w:tc>
        <w:tc>
          <w:tcPr>
            <w:tcW w:w="4320" w:type="dxa"/>
          </w:tcPr>
          <w:p w14:paraId="72A7427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pusei vai mazāk kā pusei iesaistīto </w:t>
            </w:r>
            <w:r>
              <w:rPr>
                <w:rFonts w:ascii="Times New Roman" w:hAnsi="Times New Roman" w:cs="Times New Roman"/>
                <w:sz w:val="24"/>
                <w:szCs w:val="24"/>
              </w:rPr>
              <w:t>(piemēram, administrācijai, pedagogiem, atbalsta personālam, dibinātājam, vecākiem) ir vienota izpratne par tās īstenotās izglītības programmas 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 un/vai tās ievieš puse vai mazāk pedagogi.</w:t>
            </w:r>
          </w:p>
        </w:tc>
      </w:tr>
      <w:tr w:rsidR="007D72A9" w14:paraId="43F3E9EF" w14:textId="77777777" w:rsidTr="00CE794B">
        <w:tc>
          <w:tcPr>
            <w:tcW w:w="1538" w:type="dxa"/>
          </w:tcPr>
          <w:p w14:paraId="5BBBE3A9" w14:textId="4BE03B20" w:rsidR="007D72A9" w:rsidRDefault="00B102A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041CCC">
              <w:rPr>
                <w:rFonts w:ascii="Times New Roman" w:eastAsia="Times New Roman" w:hAnsi="Times New Roman" w:cs="Times New Roman"/>
                <w:bCs/>
                <w:sz w:val="24"/>
                <w:szCs w:val="24"/>
                <w:lang w:eastAsia="lv-LV"/>
              </w:rPr>
              <w:t>.</w:t>
            </w:r>
          </w:p>
        </w:tc>
        <w:tc>
          <w:tcPr>
            <w:tcW w:w="4098" w:type="dxa"/>
          </w:tcPr>
          <w:p w14:paraId="5219B3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 pedagogi (ne mazāk kā 90%)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w:t>
            </w:r>
            <w:r>
              <w:rPr>
                <w:rFonts w:ascii="Times New Roman" w:eastAsia="Times New Roman" w:hAnsi="Times New Roman" w:cs="Times New Roman"/>
                <w:bCs/>
                <w:sz w:val="24"/>
                <w:szCs w:val="24"/>
                <w:lang w:eastAsia="lv-LV"/>
              </w:rPr>
              <w:lastRenderedPageBreak/>
              <w:t>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090" w:type="dxa"/>
          </w:tcPr>
          <w:p w14:paraId="3F05E93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Lielākā daļa pedagogu (ne mazāk kā 70%)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w:t>
            </w:r>
            <w:r>
              <w:rPr>
                <w:rFonts w:ascii="Times New Roman" w:eastAsia="Times New Roman" w:hAnsi="Times New Roman" w:cs="Times New Roman"/>
                <w:bCs/>
                <w:sz w:val="24"/>
                <w:szCs w:val="24"/>
                <w:lang w:eastAsia="lv-LV"/>
              </w:rPr>
              <w:lastRenderedPageBreak/>
              <w:t>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320" w:type="dxa"/>
          </w:tcPr>
          <w:p w14:paraId="60D0C3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Vismaz puse pedagogu sadarbojas izglītības programmas īstenošanā, tādējādi pamatā nodrošinot vai daļēji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w:t>
            </w:r>
            <w:r>
              <w:rPr>
                <w:rFonts w:ascii="Times New Roman" w:eastAsia="Times New Roman" w:hAnsi="Times New Roman" w:cs="Times New Roman"/>
                <w:bCs/>
                <w:sz w:val="24"/>
                <w:szCs w:val="24"/>
                <w:lang w:eastAsia="lv-LV"/>
              </w:rPr>
              <w:lastRenderedPageBreak/>
              <w:t>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r w:rsidR="007D72A9" w14:paraId="4F8D30E1" w14:textId="77777777" w:rsidTr="00CE794B">
        <w:tc>
          <w:tcPr>
            <w:tcW w:w="1538" w:type="dxa"/>
          </w:tcPr>
          <w:p w14:paraId="7F624F96" w14:textId="3457D73F" w:rsidR="007D72A9" w:rsidRDefault="00B102A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041CCC">
              <w:rPr>
                <w:rFonts w:ascii="Times New Roman" w:eastAsia="Times New Roman" w:hAnsi="Times New Roman" w:cs="Times New Roman"/>
                <w:bCs/>
                <w:sz w:val="24"/>
                <w:szCs w:val="24"/>
                <w:lang w:eastAsia="lv-LV"/>
              </w:rPr>
              <w:t>.</w:t>
            </w:r>
          </w:p>
        </w:tc>
        <w:tc>
          <w:tcPr>
            <w:tcW w:w="4098" w:type="dxa"/>
          </w:tcPr>
          <w:p w14:paraId="79941E8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izvērtējusi darba plānā iekļauto pasākumu efektivitāti. Izglītības iestādē organizētie mācību un/vai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ārpusstundu pasākumiem tiek deleģēta, pedagogi un izglītojamie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iesaistās šo pasākumu sagatavošanā un īstenošanā. </w:t>
            </w:r>
          </w:p>
        </w:tc>
        <w:tc>
          <w:tcPr>
            <w:tcW w:w="4090" w:type="dxa"/>
          </w:tcPr>
          <w:p w14:paraId="4265318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izvērtē darba plānā iekļauto pasākumu / aktivitāšu efektivitāti, tomēr dažkārt plānoto aktivitāšu skaits ir pārāk liels, tas var ietekmēt izglītības programmas īstenošanas apjomu un/vai kvalitāti. Kopumā izglītības iestādē organizētie mācību un/vai ārpusstundu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Atbildība par mācību un/vai ārpusstundu pasākumiem pamatā ir pedagogiem un/vai administrācijas/vadības darbiniekiem. </w:t>
            </w:r>
          </w:p>
        </w:tc>
        <w:tc>
          <w:tcPr>
            <w:tcW w:w="4320" w:type="dxa"/>
          </w:tcPr>
          <w:p w14:paraId="3F2A29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Lai arī izglītības iestādē organizētie mācību un/vai ārpusstundu pasākumi lielākoties ir pārdomāti un iekļaujas 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(piemēram, koncerts, ekskursija, konkurss, sporta diena utt.) un/vai nav pilnīgas skaidrības par to, kāds ir tā mērķis. Atbildība par mācību un/vai ārpusstundu pasākumiem ir pedagogiem un/vai administrācijai/vadībai.</w:t>
            </w:r>
          </w:p>
        </w:tc>
      </w:tr>
      <w:tr w:rsidR="007D72A9" w14:paraId="450F9F11" w14:textId="77777777" w:rsidTr="00CE794B">
        <w:tc>
          <w:tcPr>
            <w:tcW w:w="1538" w:type="dxa"/>
          </w:tcPr>
          <w:p w14:paraId="76990492" w14:textId="1B01F87D" w:rsidR="007D72A9" w:rsidRDefault="00B102A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B55898">
              <w:rPr>
                <w:rFonts w:ascii="Times New Roman" w:eastAsia="Times New Roman" w:hAnsi="Times New Roman" w:cs="Times New Roman"/>
                <w:bCs/>
                <w:sz w:val="24"/>
                <w:szCs w:val="24"/>
                <w:lang w:eastAsia="lv-LV"/>
              </w:rPr>
              <w:t>6</w:t>
            </w:r>
            <w:r w:rsidR="00041CCC">
              <w:rPr>
                <w:rFonts w:ascii="Times New Roman" w:eastAsia="Times New Roman" w:hAnsi="Times New Roman" w:cs="Times New Roman"/>
                <w:bCs/>
                <w:sz w:val="24"/>
                <w:szCs w:val="24"/>
                <w:lang w:eastAsia="lv-LV"/>
              </w:rPr>
              <w:t>.</w:t>
            </w:r>
          </w:p>
        </w:tc>
        <w:tc>
          <w:tcPr>
            <w:tcW w:w="4098" w:type="dxa"/>
          </w:tcPr>
          <w:p w14:paraId="6751574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w:t>
            </w:r>
            <w:r>
              <w:rPr>
                <w:rFonts w:ascii="Times New Roman" w:eastAsia="Times New Roman" w:hAnsi="Times New Roman" w:cs="Times New Roman"/>
                <w:bCs/>
                <w:sz w:val="24"/>
                <w:szCs w:val="24"/>
                <w:lang w:eastAsia="lv-LV"/>
              </w:rPr>
              <w:lastRenderedPageBreak/>
              <w:t>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090" w:type="dxa"/>
          </w:tcPr>
          <w:p w14:paraId="368D99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w:t>
            </w:r>
            <w:r>
              <w:rPr>
                <w:rFonts w:ascii="Times New Roman" w:eastAsia="Times New Roman" w:hAnsi="Times New Roman" w:cs="Times New Roman"/>
                <w:bCs/>
                <w:sz w:val="24"/>
                <w:szCs w:val="24"/>
                <w:lang w:eastAsia="lv-LV"/>
              </w:rPr>
              <w:lastRenderedPageBreak/>
              <w:t>un visu paredzēto laiku veltīt produktīvam mācību darbam. Izglītības iestādes vadība iesaistās un risina gadījumus, kad tiek konstatētas problēmas, uzklausot iesaistīto pušu (piemēram, pedagogu, izglītojamo u.tml.) redzējumu.</w:t>
            </w:r>
          </w:p>
        </w:tc>
        <w:tc>
          <w:tcPr>
            <w:tcW w:w="4320" w:type="dxa"/>
          </w:tcPr>
          <w:p w14:paraId="71542B5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w:t>
            </w:r>
            <w:r>
              <w:rPr>
                <w:rFonts w:ascii="Times New Roman" w:eastAsia="Times New Roman" w:hAnsi="Times New Roman" w:cs="Times New Roman"/>
                <w:bCs/>
                <w:sz w:val="24"/>
                <w:szCs w:val="24"/>
                <w:lang w:eastAsia="lv-LV"/>
              </w:rPr>
              <w:lastRenderedPageBreak/>
              <w:t>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3E5004" w14:paraId="78365B0C" w14:textId="77777777" w:rsidTr="00CE794B">
        <w:tc>
          <w:tcPr>
            <w:tcW w:w="1538" w:type="dxa"/>
          </w:tcPr>
          <w:p w14:paraId="033C7AD6" w14:textId="533DA55B" w:rsidR="003E5004" w:rsidRDefault="00B102A8" w:rsidP="003E5004">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3E5004">
              <w:rPr>
                <w:rFonts w:ascii="Times New Roman" w:eastAsia="Times New Roman" w:hAnsi="Times New Roman" w:cs="Times New Roman"/>
                <w:bCs/>
                <w:sz w:val="24"/>
                <w:szCs w:val="24"/>
                <w:lang w:eastAsia="lv-LV"/>
              </w:rPr>
              <w:t xml:space="preserve">.3.7. </w:t>
            </w:r>
          </w:p>
        </w:tc>
        <w:tc>
          <w:tcPr>
            <w:tcW w:w="4098" w:type="dxa"/>
          </w:tcPr>
          <w:p w14:paraId="42411E43" w14:textId="431E11A9" w:rsidR="003E5004" w:rsidRDefault="003E5004" w:rsidP="003E5004">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ievēro normatīvajos aktos noteiktās prasības speciālās izglītības programmas īstenošanā un piedāvā daudzpusīgas attīstības iespējas izglītojamiem, tai skaitā ir pieejams nepieciešamais atbalsta personāls, pedagogiem ir nodrošināta nepieciešamā kvalifikācija un profesionālās kompetences pilnveide, ir pieejams mērķtiecīgs metodiskais atbalsts, izglītojamam tiek izstrādāts un sekmīgi īstenots individuālais izglītības programmas apguves plāns,  kurš regulāri tiek izvērtēts, precizēts un aktualizēts. Izglītības programma tiek īstenota sadarbībā ar izglītojamā vecākiem. Pedagogi savu apkopoto pieredzi speciālās izglītības programmas īstenošanā piedāvā citām izglītības iestādēm.</w:t>
            </w:r>
          </w:p>
        </w:tc>
        <w:tc>
          <w:tcPr>
            <w:tcW w:w="4090" w:type="dxa"/>
          </w:tcPr>
          <w:p w14:paraId="5732C4DC" w14:textId="739852BD" w:rsidR="003E5004" w:rsidRDefault="003E5004" w:rsidP="003E5004">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ievēro normatīvajos aktos noteiktās prasības speciālās izglītības programmas īstenošanā, tai skaitā ir pieejams nepieciešamais atbalsta personāls, pedagogiem ir nodrošināta nepieciešamā kvalifikācija un profesionālās kompetences pilnveide, izglītojamam tiek izstrādāts un sekmīgi īstenots individuālais izglītības programmas apguves plāns,  kurš laiku pa laikam tiek precizēts un aktualizēts. Izglītības programma tiek īstenota sadarbībā ar izglītojamā vecākiem.</w:t>
            </w:r>
          </w:p>
        </w:tc>
        <w:tc>
          <w:tcPr>
            <w:tcW w:w="4320" w:type="dxa"/>
          </w:tcPr>
          <w:p w14:paraId="51B71891" w14:textId="35AB0E67" w:rsidR="003E5004" w:rsidRDefault="003E5004" w:rsidP="003E5004">
            <w:pPr>
              <w:spacing w:after="0" w:line="240" w:lineRule="auto"/>
              <w:jc w:val="both"/>
              <w:outlineLvl w:val="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ievēro normatīvajos aktos noteiktās prasības speciālās izglītības programmas īstenošanā, tai skaitā ir lielākoties pieejams atbalsta personāls, gandrīz visiem pedagogiem ir nepieciešamā kvalifikācija un atbilstoša profesionālās kompetences pilnveide, izglītojamam tiek izstrādāts individuālais izglītības programmas apguves plāns,  kurš tiek precizēts un aktualizēts, bet ne vienmēr tiek īstenots pilnā apmērā izglītības iestādes ierobežoto iespēju un/vai resursu dēļ. Izglītības programmas tiek īstenota sadarbībā ar izglītojamā vecākiem.</w:t>
            </w:r>
          </w:p>
        </w:tc>
      </w:tr>
      <w:tr w:rsidR="007D72A9" w14:paraId="7CFC9E6A" w14:textId="77777777" w:rsidTr="00CE794B">
        <w:tc>
          <w:tcPr>
            <w:tcW w:w="1538" w:type="dxa"/>
          </w:tcPr>
          <w:p w14:paraId="12EA634A" w14:textId="5DDAC64A" w:rsidR="007D72A9" w:rsidRDefault="00B102A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8</w:t>
            </w:r>
            <w:r w:rsidR="00041CCC">
              <w:rPr>
                <w:rFonts w:ascii="Times New Roman" w:eastAsia="Times New Roman" w:hAnsi="Times New Roman" w:cs="Times New Roman"/>
                <w:bCs/>
                <w:sz w:val="24"/>
                <w:szCs w:val="24"/>
                <w:lang w:eastAsia="lv-LV"/>
              </w:rPr>
              <w:t>.</w:t>
            </w:r>
          </w:p>
        </w:tc>
        <w:tc>
          <w:tcPr>
            <w:tcW w:w="4098" w:type="dxa"/>
          </w:tcPr>
          <w:p w14:paraId="44EFD7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visās izglītības programmas īstenošanas vietās (struktūrvienībās/filiālēs),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w:t>
            </w:r>
            <w:r>
              <w:rPr>
                <w:rFonts w:ascii="Times New Roman" w:eastAsia="Times New Roman" w:hAnsi="Times New Roman" w:cs="Times New Roman"/>
                <w:bCs/>
                <w:sz w:val="24"/>
                <w:szCs w:val="24"/>
                <w:lang w:eastAsia="lv-LV"/>
              </w:rPr>
              <w:lastRenderedPageBreak/>
              <w:t>programmas kvalitātes mērķi un sasniegtie rezultāti, kā arī atklāj izglītības iestādes veiktais izglītības programmas salīdzinošais kvalitātes izvērtējums visās tās īstenošanās vietās. Izglītības iestādes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p>
        </w:tc>
        <w:tc>
          <w:tcPr>
            <w:tcW w:w="4090" w:type="dxa"/>
          </w:tcPr>
          <w:p w14:paraId="402C91D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nodrošina kvalitatīvu izglītības programmas apguvi dažādās tās izglītības programmas īstenošanas vietās (struktūrvienībās/filiālēs), un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w:t>
            </w:r>
            <w:r>
              <w:rPr>
                <w:rFonts w:ascii="Times New Roman" w:eastAsia="Times New Roman" w:hAnsi="Times New Roman" w:cs="Times New Roman"/>
                <w:bCs/>
                <w:sz w:val="24"/>
                <w:szCs w:val="24"/>
                <w:lang w:eastAsia="lv-LV"/>
              </w:rPr>
              <w:lastRenderedPageBreak/>
              <w:t>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4320" w:type="dxa"/>
          </w:tcPr>
          <w:p w14:paraId="08E2B9C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izglītības programmas apguvi dažādās izglītības programmas īstenošanas vietās (struktūrvienībās/filiālēs) nodrošina ar atšķirīgu kvalitāti,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w:t>
            </w:r>
            <w:r>
              <w:rPr>
                <w:rFonts w:ascii="Times New Roman" w:eastAsia="Times New Roman" w:hAnsi="Times New Roman" w:cs="Times New Roman"/>
                <w:bCs/>
                <w:sz w:val="24"/>
                <w:szCs w:val="24"/>
                <w:lang w:eastAsia="lv-LV"/>
              </w:rPr>
              <w:lastRenderedPageBreak/>
              <w:t>izglītības programmas kvalitātes mērķi un sasniegtie rezultāti. Izglītības iestādes pedagogi nepietiekami sadarbojas izglītības programmas īstenošanā un/vai metodiskajā darbā, tādējādi nodrošinot atšķirīgu izglītības programmas apguves kvalitāti dažādās izglītības programmas īstenošanas vietās (struktūrvienībās/filiālēs).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infrastruktūru, un tas ietekmē izglītības programmas īstenošanas kvalitāti.</w:t>
            </w:r>
          </w:p>
        </w:tc>
      </w:tr>
      <w:tr w:rsidR="007D72A9" w14:paraId="231D7BF1" w14:textId="77777777" w:rsidTr="00CE794B">
        <w:tc>
          <w:tcPr>
            <w:tcW w:w="1538" w:type="dxa"/>
          </w:tcPr>
          <w:p w14:paraId="02563409" w14:textId="73F77CA1" w:rsidR="007D72A9" w:rsidRDefault="00B102A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9</w:t>
            </w:r>
            <w:r w:rsidR="00041CCC">
              <w:rPr>
                <w:rFonts w:ascii="Times New Roman" w:eastAsia="Times New Roman" w:hAnsi="Times New Roman" w:cs="Times New Roman"/>
                <w:bCs/>
                <w:sz w:val="24"/>
                <w:szCs w:val="24"/>
                <w:lang w:eastAsia="lv-LV"/>
              </w:rPr>
              <w:t>.</w:t>
            </w:r>
          </w:p>
        </w:tc>
        <w:tc>
          <w:tcPr>
            <w:tcW w:w="4098" w:type="dxa"/>
          </w:tcPr>
          <w:p w14:paraId="4016E38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vidējās vispārējās izglītības programmā piedāvā vismaz četrus padziļinātos kursus, no kuriem: (i) īsteno vismaz trīs padziļinātos kursus, (ii) viens no padziļinātajiem kursiem ir STEM jomā. Iestāde ir specializējusies vienas mācību jomas padziļinātā didaktiskā un metodiskā pilnveidē, ko apliecina tās veiktais metodiskais darbs, 60% izglītojamo augsti mācību sasniegumi ikdienas mācībās (7 balles un vairāk padziļinātajos kursos), darbs ar talantīgajiem izglītojamiem, karjeras izglītība, sadarbība ar augstākās izglītības iestādēm (piemēram, sadarbības līgums par izglītības programmas īstenošanu u.tml.).</w:t>
            </w:r>
          </w:p>
        </w:tc>
        <w:tc>
          <w:tcPr>
            <w:tcW w:w="4090" w:type="dxa"/>
          </w:tcPr>
          <w:p w14:paraId="4924B7D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vidējās vispārējās izglītības programmā piedāvā vismaz četrus padziļinātos kursus, no kuriem īsteno vismaz divus padziļinātos kursus. Iestādes īstenotajos padziļinātajos kursos 50% un vairāk izglītojamiem ir vidēji augsti (6 balles un vairāk) ikdienas mācību sasniegumi, darbs ar talantīgajiem izglītojamiem, karjeras izglītība, sadarbība ar augstākās izglītības iestādēm (piemēram, sadarbības līgums par izglītības programmas īstenošanu u.tml.).</w:t>
            </w:r>
          </w:p>
        </w:tc>
        <w:tc>
          <w:tcPr>
            <w:tcW w:w="4320" w:type="dxa"/>
          </w:tcPr>
          <w:p w14:paraId="20ACE01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vidējās vispārējās izglītības programmā piedāvā vismaz četrus padziļinātos kursus, no kuriem īsteno vismaz divus padziļinātos kursus. Iestādes īstenotajos padziļinātājos kursos 50% un vairāk izglītojamiem ir vidēji augsti (5 balles un vairāk) ikdienas mācību sasniegumi, darbs ar talantīgajiem izglītojamiem, karjeras izglītība, sadarbība ar augstākās izglītības iestādēm (piemēram, sadarbības līgums par izglītības programmas īstenošanu u.tml.).</w:t>
            </w:r>
          </w:p>
        </w:tc>
      </w:tr>
      <w:tr w:rsidR="007D72A9" w14:paraId="752BBC41" w14:textId="77777777" w:rsidTr="00CE794B">
        <w:tc>
          <w:tcPr>
            <w:tcW w:w="1538" w:type="dxa"/>
          </w:tcPr>
          <w:p w14:paraId="636815A8" w14:textId="3FE4AF35" w:rsidR="007D72A9" w:rsidRDefault="00B102A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8E2BC9">
              <w:rPr>
                <w:rFonts w:ascii="Times New Roman" w:eastAsia="Times New Roman" w:hAnsi="Times New Roman" w:cs="Times New Roman"/>
                <w:bCs/>
                <w:sz w:val="24"/>
                <w:szCs w:val="24"/>
                <w:lang w:eastAsia="lv-LV"/>
              </w:rPr>
              <w:t>0</w:t>
            </w:r>
            <w:r w:rsidR="00041CCC">
              <w:rPr>
                <w:rFonts w:ascii="Times New Roman" w:eastAsia="Times New Roman" w:hAnsi="Times New Roman" w:cs="Times New Roman"/>
                <w:bCs/>
                <w:sz w:val="24"/>
                <w:szCs w:val="24"/>
                <w:lang w:eastAsia="lv-LV"/>
              </w:rPr>
              <w:t>.</w:t>
            </w:r>
          </w:p>
        </w:tc>
        <w:tc>
          <w:tcPr>
            <w:tcW w:w="4098" w:type="dxa"/>
          </w:tcPr>
          <w:p w14:paraId="2B13B90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iestādes īstenotajā mazākumtautību izglītības programmā tiek ievērota normatīvajos aktos noteiktā </w:t>
            </w:r>
            <w:r>
              <w:rPr>
                <w:rFonts w:ascii="Times New Roman" w:eastAsia="Times New Roman" w:hAnsi="Times New Roman" w:cs="Times New Roman"/>
                <w:bCs/>
                <w:sz w:val="24"/>
                <w:szCs w:val="24"/>
                <w:lang w:eastAsia="lv-LV"/>
              </w:rPr>
              <w:lastRenderedPageBreak/>
              <w:t xml:space="preserve">proporcija valsts valodas un mazākumtautību valodas lietojumam, ko apliecina: (i) VIIS 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Izglītības iestāde izmanto mācību līdzekļus, kuri atbilst normatīvajos aktos noteiktajām prasībām un dod iespēju ievērot noteikto valodu proporciju, kā arī tās pedagogi regulāri izstrādā mācību līdzekļus (piemēram, mācību grāmatas), kuri tiek apstiprināti valstī noteiktajā kārtībā kā ieteicamā literatūra mazākumtautību izglītības programmā.</w:t>
            </w:r>
          </w:p>
        </w:tc>
        <w:tc>
          <w:tcPr>
            <w:tcW w:w="4090" w:type="dxa"/>
          </w:tcPr>
          <w:p w14:paraId="2EAE2A1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 mazākumtautību izglītības programmā tiek ievērota normatīvajos aktos noteiktā </w:t>
            </w:r>
            <w:r>
              <w:rPr>
                <w:rFonts w:ascii="Times New Roman" w:eastAsia="Times New Roman" w:hAnsi="Times New Roman" w:cs="Times New Roman"/>
                <w:bCs/>
                <w:sz w:val="24"/>
                <w:szCs w:val="24"/>
                <w:lang w:eastAsia="lv-LV"/>
              </w:rPr>
              <w:lastRenderedPageBreak/>
              <w:t xml:space="preserve">proporcija valsts valodas un mazākumtautību valodas lietojumam, ko apliecina: (i) VIIS 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Izglītības iestāde izmanto mācību līdzekļus, kuri atbilst normatīvajos aktos noteiktajām prasībām un dod iespēju ievērot noteikto valodu proporciju.</w:t>
            </w:r>
          </w:p>
        </w:tc>
        <w:tc>
          <w:tcPr>
            <w:tcW w:w="4320" w:type="dxa"/>
          </w:tcPr>
          <w:p w14:paraId="6A90B6E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 mazākumtautību izglītības programmā lielākoties (90 – 99%) tiek ievērota </w:t>
            </w:r>
            <w:r>
              <w:rPr>
                <w:rFonts w:ascii="Times New Roman" w:eastAsia="Times New Roman" w:hAnsi="Times New Roman" w:cs="Times New Roman"/>
                <w:bCs/>
                <w:sz w:val="24"/>
                <w:szCs w:val="24"/>
                <w:lang w:eastAsia="lv-LV"/>
              </w:rPr>
              <w:lastRenderedPageBreak/>
              <w:t xml:space="preserve">normatīvajos aktos noteiktā proporcija valsts valodas un mazākumtautību valodas lietojumam, ko apliecina: (i) VIIS iekļautais mācību plāns izglītības programmas īstenošanai, (ii) mācību stundu / nodarbību vērojumi, (iii) intervijas un sarunas ar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un/vai citas kvalitātes vērtēšanas metodes. </w:t>
            </w:r>
          </w:p>
          <w:p w14:paraId="4CC6796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iestāde izmanto mācību līdzekļus, kuri atbilst normatīvajos aktos noteiktajām prasībām un dod iespēju ievērot noteikto valodu proporciju.</w:t>
            </w:r>
          </w:p>
        </w:tc>
      </w:tr>
      <w:tr w:rsidR="007D72A9" w14:paraId="3E22EDA2" w14:textId="77777777" w:rsidTr="00CE794B">
        <w:tc>
          <w:tcPr>
            <w:tcW w:w="1538" w:type="dxa"/>
          </w:tcPr>
          <w:p w14:paraId="29E1FC08" w14:textId="16F3E23E" w:rsidR="007D72A9" w:rsidRDefault="00B102A8">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8E2BC9">
              <w:rPr>
                <w:rFonts w:ascii="Times New Roman" w:eastAsia="Times New Roman" w:hAnsi="Times New Roman" w:cs="Times New Roman"/>
                <w:bCs/>
                <w:sz w:val="24"/>
                <w:szCs w:val="24"/>
                <w:lang w:eastAsia="lv-LV"/>
              </w:rPr>
              <w:t>1</w:t>
            </w:r>
            <w:r w:rsidR="00041CCC">
              <w:rPr>
                <w:rFonts w:ascii="Times New Roman" w:eastAsia="Times New Roman" w:hAnsi="Times New Roman" w:cs="Times New Roman"/>
                <w:bCs/>
                <w:sz w:val="24"/>
                <w:szCs w:val="24"/>
                <w:lang w:eastAsia="lv-LV"/>
              </w:rPr>
              <w:t>.</w:t>
            </w:r>
          </w:p>
        </w:tc>
        <w:tc>
          <w:tcPr>
            <w:tcW w:w="4098" w:type="dxa"/>
          </w:tcPr>
          <w:p w14:paraId="5D8E8078" w14:textId="2D13B27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sasniegumus ikdienas mācībās, (v) izglītojamo sasniegumus valsts pārbaudes darbos. Iegūtie izvērtējuma rezultāti apliecina esošās izglītības pakāpes izglītības programmas </w:t>
            </w:r>
            <w:r>
              <w:rPr>
                <w:rFonts w:ascii="Times New Roman" w:eastAsia="Times New Roman" w:hAnsi="Times New Roman" w:cs="Times New Roman"/>
                <w:bCs/>
                <w:sz w:val="24"/>
                <w:szCs w:val="24"/>
                <w:lang w:eastAsia="lv-LV"/>
              </w:rPr>
              <w:lastRenderedPageBreak/>
              <w:t>nepieciešamību izglītības iestādē un izglītības iestādes iespējas sasniegt un nodrošināt nepieciešamo izglītības kvalitāti izglītības programmas īstenošanā.</w:t>
            </w:r>
          </w:p>
        </w:tc>
        <w:tc>
          <w:tcPr>
            <w:tcW w:w="4090" w:type="dxa"/>
          </w:tcPr>
          <w:p w14:paraId="3EE352F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vienu līdz diviem iespējamajiem izaicinājumiem, kas </w:t>
            </w:r>
            <w:r>
              <w:rPr>
                <w:rFonts w:ascii="Times New Roman" w:eastAsia="Times New Roman" w:hAnsi="Times New Roman" w:cs="Times New Roman"/>
                <w:bCs/>
                <w:sz w:val="24"/>
                <w:szCs w:val="24"/>
                <w:lang w:eastAsia="lv-LV"/>
              </w:rPr>
              <w:lastRenderedPageBreak/>
              <w:t xml:space="preserve">liecina par nepieciešamību: (i) pilnveidot izglītības programmas īstenošanas kvalitāti tuvāko 2 gadu laikā un/vai (ii) pārskatīt izglītības programmas piedāvājumu, 3-5 gadu laikā pārstājot tās īstenošanu izglītības iestādē, un/vai (iii)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c>
          <w:tcPr>
            <w:tcW w:w="4320" w:type="dxa"/>
          </w:tcPr>
          <w:p w14:paraId="31F2794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vai daļēji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mācību sasniegumus ikdienas darbā, (v) izglītojamo sasniegumus valsts pārbaudes darbos. Iegūtie izvērtējuma rezultāti norāda uz trīs un vairāk faktoriem, kuru dēļ būtu nepieciešams: (i) pārtraukt izglītības </w:t>
            </w:r>
            <w:r>
              <w:rPr>
                <w:rFonts w:ascii="Times New Roman" w:eastAsia="Times New Roman" w:hAnsi="Times New Roman" w:cs="Times New Roman"/>
                <w:bCs/>
                <w:sz w:val="24"/>
                <w:szCs w:val="24"/>
                <w:lang w:eastAsia="lv-LV"/>
              </w:rPr>
              <w:lastRenderedPageBreak/>
              <w:t xml:space="preserve">programmas īstenošanu 1-2 gadu laikā vai atteikt izglītības programmas akreditāciju, (ii) 1-2 gadu laikā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r>
    </w:tbl>
    <w:p w14:paraId="6EA89F40" w14:textId="6CD86923" w:rsidR="007D72A9" w:rsidRDefault="007D72A9" w:rsidP="00556BF4">
      <w:pPr>
        <w:spacing w:after="0" w:line="240" w:lineRule="auto"/>
        <w:outlineLvl w:val="0"/>
        <w:rPr>
          <w:rFonts w:ascii="Times New Roman" w:eastAsia="Times New Roman" w:hAnsi="Times New Roman" w:cs="Times New Roman"/>
          <w:bCs/>
          <w:sz w:val="32"/>
          <w:szCs w:val="32"/>
          <w:lang w:eastAsia="lv-LV"/>
        </w:rPr>
      </w:pPr>
    </w:p>
    <w:sectPr w:rsidR="007D72A9">
      <w:headerReference w:type="even" r:id="rId8"/>
      <w:headerReference w:type="default" r:id="rId9"/>
      <w:footerReference w:type="even" r:id="rId10"/>
      <w:footerReference w:type="default" r:id="rId11"/>
      <w:headerReference w:type="first" r:id="rId12"/>
      <w:footerReference w:type="first" r:id="rId13"/>
      <w:pgSz w:w="15840" w:h="12240" w:orient="landscape"/>
      <w:pgMar w:top="765" w:right="814" w:bottom="993" w:left="1440" w:header="708"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3F28" w14:textId="77777777" w:rsidR="00C248C5" w:rsidRDefault="00C248C5">
      <w:pPr>
        <w:spacing w:after="0" w:line="240" w:lineRule="auto"/>
      </w:pPr>
      <w:r>
        <w:separator/>
      </w:r>
    </w:p>
  </w:endnote>
  <w:endnote w:type="continuationSeparator" w:id="0">
    <w:p w14:paraId="4B19C64B" w14:textId="77777777" w:rsidR="00C248C5" w:rsidRDefault="00C2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7193" w14:textId="77777777" w:rsidR="007D72A9" w:rsidRDefault="007D72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170A" w14:textId="06A65ABF" w:rsidR="001C3128" w:rsidRPr="003C3DB2" w:rsidRDefault="003C3DB2">
    <w:pPr>
      <w:pStyle w:val="Kjene"/>
      <w:rPr>
        <w:rFonts w:ascii="Times New Roman" w:hAnsi="Times New Roman" w:cs="Times New Roman"/>
        <w:i/>
        <w:iCs/>
        <w:sz w:val="20"/>
        <w:szCs w:val="20"/>
      </w:rPr>
    </w:pPr>
    <w:r w:rsidRPr="003C3DB2">
      <w:rPr>
        <w:rFonts w:ascii="Times New Roman" w:hAnsi="Times New Roman" w:cs="Times New Roman"/>
        <w:i/>
        <w:iCs/>
        <w:sz w:val="20"/>
        <w:szCs w:val="20"/>
      </w:rPr>
      <w:t>*</w:t>
    </w:r>
    <w:r w:rsidR="001C3128" w:rsidRPr="003C3DB2">
      <w:rPr>
        <w:rFonts w:ascii="Times New Roman" w:hAnsi="Times New Roman" w:cs="Times New Roman"/>
        <w:i/>
        <w:iCs/>
        <w:sz w:val="20"/>
        <w:szCs w:val="20"/>
      </w:rPr>
      <w:t>Izglītības kvalitātes vērtējuma līmeņu apraksts paredzēts vispārējās pamat</w:t>
    </w:r>
    <w:r w:rsidRPr="003C3DB2">
      <w:rPr>
        <w:rFonts w:ascii="Times New Roman" w:hAnsi="Times New Roman" w:cs="Times New Roman"/>
        <w:i/>
        <w:iCs/>
        <w:sz w:val="20"/>
        <w:szCs w:val="20"/>
      </w:rPr>
      <w:t>izglītības</w:t>
    </w:r>
    <w:r w:rsidR="001C3128" w:rsidRPr="003C3DB2">
      <w:rPr>
        <w:rFonts w:ascii="Times New Roman" w:hAnsi="Times New Roman" w:cs="Times New Roman"/>
        <w:i/>
        <w:iCs/>
        <w:sz w:val="20"/>
        <w:szCs w:val="20"/>
      </w:rPr>
      <w:t xml:space="preserve"> un vispārējās vidējās izglītības iestādēm</w:t>
    </w:r>
  </w:p>
  <w:p w14:paraId="534A2F89" w14:textId="77777777" w:rsidR="007D72A9" w:rsidRDefault="007D72A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17021"/>
      <w:docPartObj>
        <w:docPartGallery w:val="Page Numbers (Bottom of Page)"/>
        <w:docPartUnique/>
      </w:docPartObj>
    </w:sdtPr>
    <w:sdtContent>
      <w:p w14:paraId="53C0E106"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t>5</w:t>
        </w:r>
        <w:r>
          <w:rPr>
            <w:rFonts w:ascii="Times New Roman" w:hAnsi="Times New Roman" w:cs="Times New Roman"/>
          </w:rPr>
          <w:fldChar w:fldCharType="end"/>
        </w:r>
      </w:p>
    </w:sdtContent>
  </w:sdt>
  <w:p w14:paraId="29858B1B" w14:textId="77777777" w:rsidR="007D72A9" w:rsidRDefault="007D7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63CC" w14:textId="77777777" w:rsidR="00C248C5" w:rsidRDefault="00C248C5">
      <w:pPr>
        <w:rPr>
          <w:sz w:val="12"/>
        </w:rPr>
      </w:pPr>
      <w:r>
        <w:separator/>
      </w:r>
    </w:p>
  </w:footnote>
  <w:footnote w:type="continuationSeparator" w:id="0">
    <w:p w14:paraId="0FC2195F" w14:textId="77777777" w:rsidR="00C248C5" w:rsidRDefault="00C248C5">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2FF" w14:textId="77777777" w:rsidR="007D72A9" w:rsidRDefault="007D72A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8A9B" w14:textId="77777777" w:rsidR="007D72A9" w:rsidRDefault="007D72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5761" w14:textId="77777777" w:rsidR="007D72A9" w:rsidRDefault="007D72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5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1110491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16C94A55"/>
    <w:multiLevelType w:val="multilevel"/>
    <w:tmpl w:val="BF20CF7A"/>
    <w:lvl w:ilvl="0">
      <w:start w:val="2"/>
      <w:numFmt w:val="decimal"/>
      <w:lvlText w:val="%1."/>
      <w:lvlJc w:val="left"/>
      <w:pPr>
        <w:ind w:left="540" w:hanging="540"/>
      </w:pPr>
      <w:rPr>
        <w:rFonts w:eastAsiaTheme="minorHAnsi" w:hint="default"/>
        <w:sz w:val="24"/>
      </w:rPr>
    </w:lvl>
    <w:lvl w:ilvl="1">
      <w:start w:val="2"/>
      <w:numFmt w:val="decimal"/>
      <w:lvlText w:val="%1.%2."/>
      <w:lvlJc w:val="left"/>
      <w:pPr>
        <w:ind w:left="1440" w:hanging="72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6840" w:hanging="180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3" w15:restartNumberingAfterBreak="0">
    <w:nsid w:val="1EF440A3"/>
    <w:multiLevelType w:val="multilevel"/>
    <w:tmpl w:val="BF129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194749D"/>
    <w:multiLevelType w:val="multilevel"/>
    <w:tmpl w:val="DDDCE37A"/>
    <w:lvl w:ilvl="0">
      <w:start w:val="3"/>
      <w:numFmt w:val="decimal"/>
      <w:lvlText w:val="%1."/>
      <w:lvlJc w:val="left"/>
      <w:pPr>
        <w:ind w:left="540" w:hanging="540"/>
      </w:pPr>
      <w:rPr>
        <w:rFonts w:eastAsiaTheme="minorHAnsi" w:hint="default"/>
        <w:sz w:val="24"/>
      </w:rPr>
    </w:lvl>
    <w:lvl w:ilvl="1">
      <w:start w:val="3"/>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5" w15:restartNumberingAfterBreak="0">
    <w:nsid w:val="219D3FED"/>
    <w:multiLevelType w:val="multilevel"/>
    <w:tmpl w:val="67127F9E"/>
    <w:lvl w:ilvl="0">
      <w:start w:val="3"/>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2F56331F"/>
    <w:multiLevelType w:val="multilevel"/>
    <w:tmpl w:val="E51C100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F24DCB"/>
    <w:multiLevelType w:val="multilevel"/>
    <w:tmpl w:val="7790725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DA511F3"/>
    <w:multiLevelType w:val="multilevel"/>
    <w:tmpl w:val="B8727946"/>
    <w:lvl w:ilvl="0">
      <w:start w:val="1"/>
      <w:numFmt w:val="decimal"/>
      <w:lvlText w:val="%1."/>
      <w:lvlJc w:val="left"/>
      <w:pPr>
        <w:ind w:left="720" w:hanging="720"/>
      </w:pPr>
      <w:rPr>
        <w:rFonts w:eastAsiaTheme="minorHAnsi" w:hint="default"/>
      </w:rPr>
    </w:lvl>
    <w:lvl w:ilvl="1">
      <w:start w:val="3"/>
      <w:numFmt w:val="decimal"/>
      <w:lvlText w:val="%1.%2."/>
      <w:lvlJc w:val="left"/>
      <w:pPr>
        <w:ind w:left="958" w:hanging="720"/>
      </w:pPr>
      <w:rPr>
        <w:rFonts w:eastAsiaTheme="minorHAnsi" w:hint="default"/>
      </w:rPr>
    </w:lvl>
    <w:lvl w:ilvl="2">
      <w:start w:val="3"/>
      <w:numFmt w:val="decimal"/>
      <w:lvlText w:val="%1.%2.%3."/>
      <w:lvlJc w:val="left"/>
      <w:pPr>
        <w:ind w:left="1196" w:hanging="720"/>
      </w:pPr>
      <w:rPr>
        <w:rFonts w:eastAsiaTheme="minorHAnsi" w:hint="default"/>
      </w:rPr>
    </w:lvl>
    <w:lvl w:ilvl="3">
      <w:start w:val="2"/>
      <w:numFmt w:val="decimal"/>
      <w:lvlText w:val="%1.%2.%3.%4."/>
      <w:lvlJc w:val="left"/>
      <w:pPr>
        <w:ind w:left="1434" w:hanging="720"/>
      </w:pPr>
      <w:rPr>
        <w:rFonts w:eastAsiaTheme="minorHAnsi" w:hint="default"/>
      </w:rPr>
    </w:lvl>
    <w:lvl w:ilvl="4">
      <w:start w:val="1"/>
      <w:numFmt w:val="decimal"/>
      <w:lvlText w:val="%1.%2.%3.%4.%5."/>
      <w:lvlJc w:val="left"/>
      <w:pPr>
        <w:ind w:left="2032" w:hanging="1080"/>
      </w:pPr>
      <w:rPr>
        <w:rFonts w:eastAsiaTheme="minorHAnsi" w:hint="default"/>
      </w:rPr>
    </w:lvl>
    <w:lvl w:ilvl="5">
      <w:start w:val="1"/>
      <w:numFmt w:val="decimal"/>
      <w:lvlText w:val="%1.%2.%3.%4.%5.%6."/>
      <w:lvlJc w:val="left"/>
      <w:pPr>
        <w:ind w:left="2270" w:hanging="1080"/>
      </w:pPr>
      <w:rPr>
        <w:rFonts w:eastAsiaTheme="minorHAnsi" w:hint="default"/>
      </w:rPr>
    </w:lvl>
    <w:lvl w:ilvl="6">
      <w:start w:val="1"/>
      <w:numFmt w:val="decimal"/>
      <w:lvlText w:val="%1.%2.%3.%4.%5.%6.%7."/>
      <w:lvlJc w:val="left"/>
      <w:pPr>
        <w:ind w:left="2868" w:hanging="1440"/>
      </w:pPr>
      <w:rPr>
        <w:rFonts w:eastAsiaTheme="minorHAnsi" w:hint="default"/>
      </w:rPr>
    </w:lvl>
    <w:lvl w:ilvl="7">
      <w:start w:val="1"/>
      <w:numFmt w:val="decimal"/>
      <w:lvlText w:val="%1.%2.%3.%4.%5.%6.%7.%8."/>
      <w:lvlJc w:val="left"/>
      <w:pPr>
        <w:ind w:left="3106" w:hanging="1440"/>
      </w:pPr>
      <w:rPr>
        <w:rFonts w:eastAsiaTheme="minorHAnsi" w:hint="default"/>
      </w:rPr>
    </w:lvl>
    <w:lvl w:ilvl="8">
      <w:start w:val="1"/>
      <w:numFmt w:val="decimal"/>
      <w:lvlText w:val="%1.%2.%3.%4.%5.%6.%7.%8.%9."/>
      <w:lvlJc w:val="left"/>
      <w:pPr>
        <w:ind w:left="3704" w:hanging="1800"/>
      </w:pPr>
      <w:rPr>
        <w:rFonts w:eastAsiaTheme="minorHAnsi" w:hint="default"/>
      </w:rPr>
    </w:lvl>
  </w:abstractNum>
  <w:abstractNum w:abstractNumId="9" w15:restartNumberingAfterBreak="0">
    <w:nsid w:val="3F2C2D9C"/>
    <w:multiLevelType w:val="multilevel"/>
    <w:tmpl w:val="D8BE8A3E"/>
    <w:lvl w:ilvl="0">
      <w:start w:val="1"/>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439E558E"/>
    <w:multiLevelType w:val="multilevel"/>
    <w:tmpl w:val="045CA65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2F68E4"/>
    <w:multiLevelType w:val="multilevel"/>
    <w:tmpl w:val="9566083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A659DA"/>
    <w:multiLevelType w:val="multilevel"/>
    <w:tmpl w:val="6EECE866"/>
    <w:lvl w:ilvl="0">
      <w:start w:val="1"/>
      <w:numFmt w:val="decimal"/>
      <w:lvlText w:val="%1."/>
      <w:lvlJc w:val="left"/>
      <w:pPr>
        <w:ind w:left="540" w:hanging="540"/>
      </w:pPr>
      <w:rPr>
        <w:rFonts w:eastAsiaTheme="minorHAnsi" w:hint="default"/>
        <w:sz w:val="24"/>
      </w:rPr>
    </w:lvl>
    <w:lvl w:ilvl="1">
      <w:start w:val="9"/>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3" w15:restartNumberingAfterBreak="0">
    <w:nsid w:val="58AE4F7D"/>
    <w:multiLevelType w:val="multilevel"/>
    <w:tmpl w:val="AF643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4" w15:restartNumberingAfterBreak="0">
    <w:nsid w:val="65A77C75"/>
    <w:multiLevelType w:val="multilevel"/>
    <w:tmpl w:val="F12E166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4170EF"/>
    <w:multiLevelType w:val="multilevel"/>
    <w:tmpl w:val="9A8EDF56"/>
    <w:lvl w:ilvl="0">
      <w:start w:val="1"/>
      <w:numFmt w:val="decimal"/>
      <w:lvlText w:val="%1."/>
      <w:lvlJc w:val="left"/>
      <w:pPr>
        <w:ind w:left="540" w:hanging="540"/>
      </w:pPr>
      <w:rPr>
        <w:rFonts w:eastAsiaTheme="minorHAnsi" w:hint="default"/>
      </w:rPr>
    </w:lvl>
    <w:lvl w:ilvl="1">
      <w:start w:val="6"/>
      <w:numFmt w:val="decimal"/>
      <w:lvlText w:val="%1.%2."/>
      <w:lvlJc w:val="left"/>
      <w:pPr>
        <w:ind w:left="810" w:hanging="540"/>
      </w:pPr>
      <w:rPr>
        <w:rFonts w:eastAsiaTheme="minorHAnsi" w:hint="default"/>
      </w:rPr>
    </w:lvl>
    <w:lvl w:ilvl="2">
      <w:start w:val="8"/>
      <w:numFmt w:val="decimal"/>
      <w:lvlText w:val="%1.%2.%3."/>
      <w:lvlJc w:val="left"/>
      <w:pPr>
        <w:ind w:left="1260" w:hanging="720"/>
      </w:pPr>
      <w:rPr>
        <w:rFonts w:eastAsiaTheme="minorHAnsi" w:hint="default"/>
      </w:rPr>
    </w:lvl>
    <w:lvl w:ilvl="3">
      <w:start w:val="1"/>
      <w:numFmt w:val="decimal"/>
      <w:lvlText w:val="%1.%2.%3.%4."/>
      <w:lvlJc w:val="left"/>
      <w:pPr>
        <w:ind w:left="1530" w:hanging="720"/>
      </w:pPr>
      <w:rPr>
        <w:rFonts w:eastAsiaTheme="minorHAnsi" w:hint="default"/>
      </w:rPr>
    </w:lvl>
    <w:lvl w:ilvl="4">
      <w:start w:val="1"/>
      <w:numFmt w:val="decimal"/>
      <w:lvlText w:val="%1.%2.%3.%4.%5."/>
      <w:lvlJc w:val="left"/>
      <w:pPr>
        <w:ind w:left="2160" w:hanging="1080"/>
      </w:pPr>
      <w:rPr>
        <w:rFonts w:eastAsiaTheme="minorHAnsi" w:hint="default"/>
      </w:rPr>
    </w:lvl>
    <w:lvl w:ilvl="5">
      <w:start w:val="1"/>
      <w:numFmt w:val="decimal"/>
      <w:lvlText w:val="%1.%2.%3.%4.%5.%6."/>
      <w:lvlJc w:val="left"/>
      <w:pPr>
        <w:ind w:left="2430" w:hanging="1080"/>
      </w:pPr>
      <w:rPr>
        <w:rFonts w:eastAsiaTheme="minorHAnsi" w:hint="default"/>
      </w:rPr>
    </w:lvl>
    <w:lvl w:ilvl="6">
      <w:start w:val="1"/>
      <w:numFmt w:val="decimal"/>
      <w:lvlText w:val="%1.%2.%3.%4.%5.%6.%7."/>
      <w:lvlJc w:val="left"/>
      <w:pPr>
        <w:ind w:left="3060" w:hanging="1440"/>
      </w:pPr>
      <w:rPr>
        <w:rFonts w:eastAsiaTheme="minorHAnsi" w:hint="default"/>
      </w:rPr>
    </w:lvl>
    <w:lvl w:ilvl="7">
      <w:start w:val="1"/>
      <w:numFmt w:val="decimal"/>
      <w:lvlText w:val="%1.%2.%3.%4.%5.%6.%7.%8."/>
      <w:lvlJc w:val="left"/>
      <w:pPr>
        <w:ind w:left="3330" w:hanging="1440"/>
      </w:pPr>
      <w:rPr>
        <w:rFonts w:eastAsiaTheme="minorHAnsi" w:hint="default"/>
      </w:rPr>
    </w:lvl>
    <w:lvl w:ilvl="8">
      <w:start w:val="1"/>
      <w:numFmt w:val="decimal"/>
      <w:lvlText w:val="%1.%2.%3.%4.%5.%6.%7.%8.%9."/>
      <w:lvlJc w:val="left"/>
      <w:pPr>
        <w:ind w:left="3960" w:hanging="1800"/>
      </w:pPr>
      <w:rPr>
        <w:rFonts w:eastAsiaTheme="minorHAnsi" w:hint="default"/>
      </w:rPr>
    </w:lvl>
  </w:abstractNum>
  <w:abstractNum w:abstractNumId="16" w15:restartNumberingAfterBreak="0">
    <w:nsid w:val="6BE20FE6"/>
    <w:multiLevelType w:val="multilevel"/>
    <w:tmpl w:val="5F8E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C7F0255"/>
    <w:multiLevelType w:val="multilevel"/>
    <w:tmpl w:val="3E4655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A5705F"/>
    <w:multiLevelType w:val="multilevel"/>
    <w:tmpl w:val="72B64228"/>
    <w:lvl w:ilvl="0">
      <w:start w:val="1"/>
      <w:numFmt w:val="decimal"/>
      <w:lvlText w:val="%1."/>
      <w:lvlJc w:val="left"/>
      <w:pPr>
        <w:ind w:left="540" w:hanging="540"/>
      </w:pPr>
      <w:rPr>
        <w:rFonts w:eastAsiaTheme="minorHAnsi" w:hint="default"/>
        <w:sz w:val="24"/>
      </w:rPr>
    </w:lvl>
    <w:lvl w:ilvl="1">
      <w:start w:val="7"/>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9" w15:restartNumberingAfterBreak="0">
    <w:nsid w:val="705116ED"/>
    <w:multiLevelType w:val="multilevel"/>
    <w:tmpl w:val="6660E57A"/>
    <w:lvl w:ilvl="0">
      <w:start w:val="2"/>
      <w:numFmt w:val="decimal"/>
      <w:lvlText w:val="%1."/>
      <w:lvlJc w:val="left"/>
      <w:pPr>
        <w:ind w:left="660" w:hanging="660"/>
      </w:pPr>
      <w:rPr>
        <w:rFonts w:eastAsiaTheme="minorHAnsi" w:hint="default"/>
      </w:rPr>
    </w:lvl>
    <w:lvl w:ilvl="1">
      <w:start w:val="3"/>
      <w:numFmt w:val="decimal"/>
      <w:lvlText w:val="%1.%2."/>
      <w:lvlJc w:val="left"/>
      <w:pPr>
        <w:ind w:left="1290" w:hanging="660"/>
      </w:pPr>
      <w:rPr>
        <w:rFonts w:eastAsiaTheme="minorHAnsi" w:hint="default"/>
      </w:rPr>
    </w:lvl>
    <w:lvl w:ilvl="2">
      <w:start w:val="11"/>
      <w:numFmt w:val="decimal"/>
      <w:lvlText w:val="%1.%2.%3."/>
      <w:lvlJc w:val="left"/>
      <w:pPr>
        <w:ind w:left="1980" w:hanging="720"/>
      </w:pPr>
      <w:rPr>
        <w:rFonts w:eastAsiaTheme="minorHAnsi" w:hint="default"/>
      </w:rPr>
    </w:lvl>
    <w:lvl w:ilvl="3">
      <w:start w:val="1"/>
      <w:numFmt w:val="decimal"/>
      <w:lvlText w:val="%1.%2.%3.%4."/>
      <w:lvlJc w:val="left"/>
      <w:pPr>
        <w:ind w:left="2610" w:hanging="72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230" w:hanging="108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5850" w:hanging="1440"/>
      </w:pPr>
      <w:rPr>
        <w:rFonts w:eastAsiaTheme="minorHAnsi" w:hint="default"/>
      </w:rPr>
    </w:lvl>
    <w:lvl w:ilvl="8">
      <w:start w:val="1"/>
      <w:numFmt w:val="decimal"/>
      <w:lvlText w:val="%1.%2.%3.%4.%5.%6.%7.%8.%9."/>
      <w:lvlJc w:val="left"/>
      <w:pPr>
        <w:ind w:left="6840" w:hanging="1800"/>
      </w:pPr>
      <w:rPr>
        <w:rFonts w:eastAsiaTheme="minorHAnsi" w:hint="default"/>
      </w:rPr>
    </w:lvl>
  </w:abstractNum>
  <w:abstractNum w:abstractNumId="20" w15:restartNumberingAfterBreak="0">
    <w:nsid w:val="76672646"/>
    <w:multiLevelType w:val="multilevel"/>
    <w:tmpl w:val="1D548DD0"/>
    <w:lvl w:ilvl="0">
      <w:start w:val="3"/>
      <w:numFmt w:val="decimal"/>
      <w:lvlText w:val="%1."/>
      <w:lvlJc w:val="left"/>
      <w:pPr>
        <w:ind w:left="540" w:hanging="540"/>
      </w:pPr>
      <w:rPr>
        <w:rFonts w:eastAsiaTheme="minorHAnsi" w:hint="default"/>
        <w:sz w:val="24"/>
      </w:rPr>
    </w:lvl>
    <w:lvl w:ilvl="1">
      <w:start w:val="1"/>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21" w15:restartNumberingAfterBreak="0">
    <w:nsid w:val="7EDD4137"/>
    <w:multiLevelType w:val="multilevel"/>
    <w:tmpl w:val="171AB874"/>
    <w:lvl w:ilvl="0">
      <w:start w:val="1"/>
      <w:numFmt w:val="decimal"/>
      <w:lvlText w:val="%1."/>
      <w:lvlJc w:val="left"/>
      <w:pPr>
        <w:ind w:left="720" w:hanging="720"/>
      </w:pPr>
      <w:rPr>
        <w:rFonts w:eastAsiaTheme="minorHAnsi" w:hint="default"/>
      </w:rPr>
    </w:lvl>
    <w:lvl w:ilvl="1">
      <w:start w:val="3"/>
      <w:numFmt w:val="decimal"/>
      <w:lvlText w:val="%1.%2."/>
      <w:lvlJc w:val="left"/>
      <w:pPr>
        <w:ind w:left="720" w:hanging="720"/>
      </w:pPr>
      <w:rPr>
        <w:rFonts w:eastAsiaTheme="minorHAnsi" w:hint="default"/>
      </w:rPr>
    </w:lvl>
    <w:lvl w:ilvl="2">
      <w:start w:val="3"/>
      <w:numFmt w:val="decimal"/>
      <w:lvlText w:val="%1.%2.%3."/>
      <w:lvlJc w:val="left"/>
      <w:pPr>
        <w:ind w:left="720" w:hanging="720"/>
      </w:pPr>
      <w:rPr>
        <w:rFonts w:eastAsiaTheme="minorHAnsi" w:hint="default"/>
      </w:rPr>
    </w:lvl>
    <w:lvl w:ilvl="3">
      <w:start w:val="3"/>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7FC15AF8"/>
    <w:multiLevelType w:val="multilevel"/>
    <w:tmpl w:val="5DD4E248"/>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126119049">
    <w:abstractNumId w:val="3"/>
  </w:num>
  <w:num w:numId="2" w16cid:durableId="775246020">
    <w:abstractNumId w:val="16"/>
  </w:num>
  <w:num w:numId="3" w16cid:durableId="172495531">
    <w:abstractNumId w:val="13"/>
  </w:num>
  <w:num w:numId="4" w16cid:durableId="1617445893">
    <w:abstractNumId w:val="10"/>
  </w:num>
  <w:num w:numId="5" w16cid:durableId="1481461515">
    <w:abstractNumId w:val="8"/>
  </w:num>
  <w:num w:numId="6" w16cid:durableId="1813979578">
    <w:abstractNumId w:val="21"/>
  </w:num>
  <w:num w:numId="7" w16cid:durableId="935556274">
    <w:abstractNumId w:val="7"/>
  </w:num>
  <w:num w:numId="8" w16cid:durableId="700396491">
    <w:abstractNumId w:val="22"/>
  </w:num>
  <w:num w:numId="9" w16cid:durableId="83845683">
    <w:abstractNumId w:val="14"/>
  </w:num>
  <w:num w:numId="10" w16cid:durableId="1315179578">
    <w:abstractNumId w:val="0"/>
  </w:num>
  <w:num w:numId="11" w16cid:durableId="1815901577">
    <w:abstractNumId w:val="1"/>
  </w:num>
  <w:num w:numId="12" w16cid:durableId="50856406">
    <w:abstractNumId w:val="15"/>
  </w:num>
  <w:num w:numId="13" w16cid:durableId="2054621569">
    <w:abstractNumId w:val="18"/>
  </w:num>
  <w:num w:numId="14" w16cid:durableId="1407533778">
    <w:abstractNumId w:val="9"/>
  </w:num>
  <w:num w:numId="15" w16cid:durableId="929891448">
    <w:abstractNumId w:val="12"/>
  </w:num>
  <w:num w:numId="16" w16cid:durableId="339629226">
    <w:abstractNumId w:val="17"/>
  </w:num>
  <w:num w:numId="17" w16cid:durableId="513111158">
    <w:abstractNumId w:val="2"/>
  </w:num>
  <w:num w:numId="18" w16cid:durableId="1453474163">
    <w:abstractNumId w:val="19"/>
  </w:num>
  <w:num w:numId="19" w16cid:durableId="859855028">
    <w:abstractNumId w:val="20"/>
  </w:num>
  <w:num w:numId="20" w16cid:durableId="1030882312">
    <w:abstractNumId w:val="5"/>
  </w:num>
  <w:num w:numId="21" w16cid:durableId="1323387223">
    <w:abstractNumId w:val="4"/>
  </w:num>
  <w:num w:numId="22" w16cid:durableId="1852259626">
    <w:abstractNumId w:val="6"/>
  </w:num>
  <w:num w:numId="23" w16cid:durableId="18341763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9"/>
    <w:rsid w:val="00024CC1"/>
    <w:rsid w:val="00026793"/>
    <w:rsid w:val="00041CCC"/>
    <w:rsid w:val="000443F0"/>
    <w:rsid w:val="00055B3A"/>
    <w:rsid w:val="00067308"/>
    <w:rsid w:val="00074A94"/>
    <w:rsid w:val="00084722"/>
    <w:rsid w:val="000A1F29"/>
    <w:rsid w:val="000A2E61"/>
    <w:rsid w:val="000A4630"/>
    <w:rsid w:val="000E734C"/>
    <w:rsid w:val="000F1414"/>
    <w:rsid w:val="0010716C"/>
    <w:rsid w:val="00132E1A"/>
    <w:rsid w:val="00134690"/>
    <w:rsid w:val="00172ECD"/>
    <w:rsid w:val="001736B7"/>
    <w:rsid w:val="001763E6"/>
    <w:rsid w:val="00176DDD"/>
    <w:rsid w:val="0018038D"/>
    <w:rsid w:val="001C3128"/>
    <w:rsid w:val="001C7466"/>
    <w:rsid w:val="001D2C62"/>
    <w:rsid w:val="001E7332"/>
    <w:rsid w:val="001F0819"/>
    <w:rsid w:val="00207316"/>
    <w:rsid w:val="00226035"/>
    <w:rsid w:val="00261EBC"/>
    <w:rsid w:val="00273CB1"/>
    <w:rsid w:val="002821EB"/>
    <w:rsid w:val="00292CB1"/>
    <w:rsid w:val="002A25AC"/>
    <w:rsid w:val="002A4436"/>
    <w:rsid w:val="002B0502"/>
    <w:rsid w:val="002B452A"/>
    <w:rsid w:val="002C2B7E"/>
    <w:rsid w:val="00300BE8"/>
    <w:rsid w:val="003102DA"/>
    <w:rsid w:val="003115BA"/>
    <w:rsid w:val="00311E0F"/>
    <w:rsid w:val="003312F8"/>
    <w:rsid w:val="003465DF"/>
    <w:rsid w:val="00352663"/>
    <w:rsid w:val="0036304F"/>
    <w:rsid w:val="00363ED2"/>
    <w:rsid w:val="00367F0C"/>
    <w:rsid w:val="0037417E"/>
    <w:rsid w:val="003B04EF"/>
    <w:rsid w:val="003B3326"/>
    <w:rsid w:val="003C25F4"/>
    <w:rsid w:val="003C2BC8"/>
    <w:rsid w:val="003C3DB2"/>
    <w:rsid w:val="003E5004"/>
    <w:rsid w:val="003F260D"/>
    <w:rsid w:val="003F3914"/>
    <w:rsid w:val="00417013"/>
    <w:rsid w:val="004532B2"/>
    <w:rsid w:val="00470FFB"/>
    <w:rsid w:val="0048278A"/>
    <w:rsid w:val="00493EA3"/>
    <w:rsid w:val="004970FB"/>
    <w:rsid w:val="004B1F99"/>
    <w:rsid w:val="004D3441"/>
    <w:rsid w:val="004E4B37"/>
    <w:rsid w:val="004F6462"/>
    <w:rsid w:val="00503910"/>
    <w:rsid w:val="0051560D"/>
    <w:rsid w:val="00534542"/>
    <w:rsid w:val="00541DD4"/>
    <w:rsid w:val="00556BF4"/>
    <w:rsid w:val="00563D69"/>
    <w:rsid w:val="005945F9"/>
    <w:rsid w:val="005B4C56"/>
    <w:rsid w:val="005C22C1"/>
    <w:rsid w:val="005D48AE"/>
    <w:rsid w:val="005E422E"/>
    <w:rsid w:val="005F2A6F"/>
    <w:rsid w:val="00602761"/>
    <w:rsid w:val="0060621A"/>
    <w:rsid w:val="00614285"/>
    <w:rsid w:val="00614A19"/>
    <w:rsid w:val="00616BA6"/>
    <w:rsid w:val="0063448E"/>
    <w:rsid w:val="00653341"/>
    <w:rsid w:val="0066772B"/>
    <w:rsid w:val="0068699F"/>
    <w:rsid w:val="006940D1"/>
    <w:rsid w:val="00696DCE"/>
    <w:rsid w:val="006C546B"/>
    <w:rsid w:val="006F5AE2"/>
    <w:rsid w:val="00703113"/>
    <w:rsid w:val="007123AA"/>
    <w:rsid w:val="00713BB6"/>
    <w:rsid w:val="00715BF0"/>
    <w:rsid w:val="00732316"/>
    <w:rsid w:val="00732442"/>
    <w:rsid w:val="007443E3"/>
    <w:rsid w:val="007540BB"/>
    <w:rsid w:val="00771F81"/>
    <w:rsid w:val="00796940"/>
    <w:rsid w:val="00796C1B"/>
    <w:rsid w:val="007A0A0C"/>
    <w:rsid w:val="007D72A9"/>
    <w:rsid w:val="007F2D1C"/>
    <w:rsid w:val="007F5DD3"/>
    <w:rsid w:val="00851279"/>
    <w:rsid w:val="0088450C"/>
    <w:rsid w:val="008954AC"/>
    <w:rsid w:val="008A1660"/>
    <w:rsid w:val="008A491F"/>
    <w:rsid w:val="008A5047"/>
    <w:rsid w:val="008D0A77"/>
    <w:rsid w:val="008D61B9"/>
    <w:rsid w:val="008D61E0"/>
    <w:rsid w:val="008E1F4B"/>
    <w:rsid w:val="008E2BC9"/>
    <w:rsid w:val="009010DA"/>
    <w:rsid w:val="00917139"/>
    <w:rsid w:val="00931A16"/>
    <w:rsid w:val="00961446"/>
    <w:rsid w:val="00975B66"/>
    <w:rsid w:val="00976CAA"/>
    <w:rsid w:val="00993CC0"/>
    <w:rsid w:val="009A06EC"/>
    <w:rsid w:val="009A5514"/>
    <w:rsid w:val="009D2D79"/>
    <w:rsid w:val="00A02C3C"/>
    <w:rsid w:val="00A2186F"/>
    <w:rsid w:val="00A3639D"/>
    <w:rsid w:val="00A93073"/>
    <w:rsid w:val="00AB32F4"/>
    <w:rsid w:val="00AB5320"/>
    <w:rsid w:val="00AE5C66"/>
    <w:rsid w:val="00AF3316"/>
    <w:rsid w:val="00AF4C33"/>
    <w:rsid w:val="00B0678B"/>
    <w:rsid w:val="00B102A8"/>
    <w:rsid w:val="00B11196"/>
    <w:rsid w:val="00B163DB"/>
    <w:rsid w:val="00B52EBE"/>
    <w:rsid w:val="00B55898"/>
    <w:rsid w:val="00B613C0"/>
    <w:rsid w:val="00B76195"/>
    <w:rsid w:val="00B9203C"/>
    <w:rsid w:val="00BB183F"/>
    <w:rsid w:val="00BB7BEF"/>
    <w:rsid w:val="00C15F7A"/>
    <w:rsid w:val="00C230E9"/>
    <w:rsid w:val="00C23C75"/>
    <w:rsid w:val="00C248C5"/>
    <w:rsid w:val="00C26251"/>
    <w:rsid w:val="00C31D9B"/>
    <w:rsid w:val="00C43263"/>
    <w:rsid w:val="00C66ABD"/>
    <w:rsid w:val="00CA1257"/>
    <w:rsid w:val="00CB544E"/>
    <w:rsid w:val="00CB6025"/>
    <w:rsid w:val="00CE794B"/>
    <w:rsid w:val="00D3276F"/>
    <w:rsid w:val="00D33394"/>
    <w:rsid w:val="00D35F0E"/>
    <w:rsid w:val="00D373E8"/>
    <w:rsid w:val="00D87922"/>
    <w:rsid w:val="00D87956"/>
    <w:rsid w:val="00D921DA"/>
    <w:rsid w:val="00D96B1C"/>
    <w:rsid w:val="00DC1011"/>
    <w:rsid w:val="00DC179F"/>
    <w:rsid w:val="00DC3056"/>
    <w:rsid w:val="00DE1072"/>
    <w:rsid w:val="00E004D5"/>
    <w:rsid w:val="00E03E38"/>
    <w:rsid w:val="00E15FEC"/>
    <w:rsid w:val="00E162D0"/>
    <w:rsid w:val="00E21265"/>
    <w:rsid w:val="00E3416A"/>
    <w:rsid w:val="00E624CE"/>
    <w:rsid w:val="00E6256D"/>
    <w:rsid w:val="00E70471"/>
    <w:rsid w:val="00EA1E10"/>
    <w:rsid w:val="00EC1ACC"/>
    <w:rsid w:val="00F022D2"/>
    <w:rsid w:val="00F21B9C"/>
    <w:rsid w:val="00F419A7"/>
    <w:rsid w:val="00F431B1"/>
    <w:rsid w:val="00F437BB"/>
    <w:rsid w:val="00F72792"/>
    <w:rsid w:val="00F91D06"/>
    <w:rsid w:val="00F92724"/>
    <w:rsid w:val="00F92B7B"/>
    <w:rsid w:val="00F95936"/>
    <w:rsid w:val="00F96C7D"/>
    <w:rsid w:val="00FA632F"/>
    <w:rsid w:val="00FA71A0"/>
    <w:rsid w:val="00FE0E2B"/>
    <w:rsid w:val="00FE0EC9"/>
    <w:rsid w:val="00FE4DE3"/>
    <w:rsid w:val="00FE7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735"/>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styleId="Komentraatsauce">
    <w:name w:val="annotation reference"/>
    <w:basedOn w:val="Noklusjumarindkopasfonts"/>
    <w:uiPriority w:val="99"/>
    <w:semiHidden/>
    <w:unhideWhenUsed/>
    <w:qFormat/>
    <w:rsid w:val="006E74A8"/>
    <w:rPr>
      <w:sz w:val="16"/>
      <w:szCs w:val="16"/>
    </w:rPr>
  </w:style>
  <w:style w:type="character" w:customStyle="1" w:styleId="KomentratekstsRakstz">
    <w:name w:val="Komentāra teksts Rakstz."/>
    <w:basedOn w:val="Noklusjumarindkopasfonts"/>
    <w:link w:val="Komentrateksts"/>
    <w:uiPriority w:val="99"/>
    <w:semiHidden/>
    <w:qFormat/>
    <w:rsid w:val="006E74A8"/>
    <w:rPr>
      <w:sz w:val="20"/>
      <w:szCs w:val="20"/>
      <w:lang w:val="lv-LV"/>
    </w:rPr>
  </w:style>
  <w:style w:type="character" w:customStyle="1" w:styleId="VrestekstsRakstz">
    <w:name w:val="Vēres teksts Rakstz."/>
    <w:basedOn w:val="Noklusjumarindkopasfonts"/>
    <w:link w:val="Vresteksts"/>
    <w:uiPriority w:val="99"/>
    <w:semiHidden/>
    <w:qFormat/>
    <w:rsid w:val="00193EC5"/>
    <w:rPr>
      <w:sz w:val="20"/>
      <w:szCs w:val="20"/>
      <w:lang w:val="lv-LV"/>
    </w:rPr>
  </w:style>
  <w:style w:type="character" w:customStyle="1" w:styleId="FootnoteCharacters">
    <w:name w:val="Footnote Characters"/>
    <w:basedOn w:val="Noklusjumarindkopasfonts"/>
    <w:uiPriority w:val="99"/>
    <w:semiHidden/>
    <w:unhideWhenUsed/>
    <w:qFormat/>
    <w:rsid w:val="00193EC5"/>
    <w:rPr>
      <w:vertAlign w:val="superscript"/>
    </w:rPr>
  </w:style>
  <w:style w:type="character" w:customStyle="1" w:styleId="FootnoteAnchor">
    <w:name w:val="Footnote Anchor"/>
    <w:rPr>
      <w:vertAlign w:val="superscript"/>
    </w:rPr>
  </w:style>
  <w:style w:type="character" w:customStyle="1" w:styleId="KomentratmaRakstz">
    <w:name w:val="Komentāra tēma Rakstz."/>
    <w:basedOn w:val="KomentratekstsRakstz"/>
    <w:link w:val="Komentratma"/>
    <w:uiPriority w:val="99"/>
    <w:semiHidden/>
    <w:qFormat/>
    <w:rsid w:val="006B1DA5"/>
    <w:rPr>
      <w:b/>
      <w:bCs/>
      <w:sz w:val="20"/>
      <w:szCs w:val="20"/>
      <w:lang w:val="lv-LV"/>
    </w:rPr>
  </w:style>
  <w:style w:type="character" w:customStyle="1" w:styleId="BalontekstsRakstz">
    <w:name w:val="Balonteksts Rakstz."/>
    <w:basedOn w:val="Noklusjumarindkopasfonts"/>
    <w:link w:val="Balonteksts"/>
    <w:uiPriority w:val="99"/>
    <w:semiHidden/>
    <w:qFormat/>
    <w:rsid w:val="00383FFF"/>
    <w:rPr>
      <w:rFonts w:ascii="Tahoma" w:hAnsi="Tahoma" w:cs="Tahoma"/>
      <w:sz w:val="16"/>
      <w:szCs w:val="16"/>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6E74A8"/>
    <w:pPr>
      <w:spacing w:line="240" w:lineRule="auto"/>
    </w:pPr>
    <w:rPr>
      <w:sz w:val="20"/>
      <w:szCs w:val="20"/>
    </w:rPr>
  </w:style>
  <w:style w:type="paragraph" w:styleId="Vresteksts">
    <w:name w:val="footnote text"/>
    <w:basedOn w:val="Parasts"/>
    <w:link w:val="VrestekstsRakstz"/>
    <w:uiPriority w:val="99"/>
    <w:semiHidden/>
    <w:unhideWhenUsed/>
    <w:rsid w:val="00193EC5"/>
    <w:pPr>
      <w:spacing w:after="0"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B1DA5"/>
    <w:rPr>
      <w:b/>
      <w:bCs/>
    </w:rPr>
  </w:style>
  <w:style w:type="paragraph" w:styleId="Prskatjums">
    <w:name w:val="Revision"/>
    <w:uiPriority w:val="99"/>
    <w:semiHidden/>
    <w:qFormat/>
    <w:rsid w:val="006B1DA5"/>
    <w:rPr>
      <w:lang w:val="lv-LV"/>
    </w:rPr>
  </w:style>
  <w:style w:type="paragraph" w:styleId="Balonteksts">
    <w:name w:val="Balloon Text"/>
    <w:basedOn w:val="Parasts"/>
    <w:link w:val="BalontekstsRakstz"/>
    <w:uiPriority w:val="99"/>
    <w:semiHidden/>
    <w:unhideWhenUsed/>
    <w:qFormat/>
    <w:rsid w:val="00383FFF"/>
    <w:pPr>
      <w:spacing w:after="0" w:line="240" w:lineRule="auto"/>
    </w:pPr>
    <w:rPr>
      <w:rFonts w:ascii="Tahoma" w:hAnsi="Tahoma" w:cs="Tahoma"/>
      <w:sz w:val="16"/>
      <w:szCs w:val="16"/>
    </w:rPr>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972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CB7-C1C1-40D5-B0D6-989F7F0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7725</Words>
  <Characters>44034</Characters>
  <Application>Microsoft Office Word</Application>
  <DocSecurity>0</DocSecurity>
  <Lines>366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Rolands Ozols</cp:lastModifiedBy>
  <cp:revision>2</cp:revision>
  <cp:lastPrinted>2021-11-03T09:56:00Z</cp:lastPrinted>
  <dcterms:created xsi:type="dcterms:W3CDTF">2022-10-20T14:44:00Z</dcterms:created>
  <dcterms:modified xsi:type="dcterms:W3CDTF">2022-10-20T14:44:00Z</dcterms:modified>
  <dc:language>lv-LV</dc:language>
</cp:coreProperties>
</file>