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5632" w14:textId="77777777" w:rsidR="00D07746" w:rsidRDefault="00D07746" w:rsidP="00D07746">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4311B95F" w14:textId="6792CA9F" w:rsidR="00D07746" w:rsidRDefault="00D07746" w:rsidP="00D07746">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profesionālās ievirzes izglītības iestādēm kultūrizglītībā (māksla, deja, mūzika) 2022./2023.māc.g.</w:t>
      </w:r>
      <w:r w:rsidR="00D56424">
        <w:rPr>
          <w:rFonts w:ascii="Times New Roman" w:eastAsia="Times New Roman" w:hAnsi="Times New Roman" w:cs="Times New Roman"/>
          <w:b/>
          <w:sz w:val="32"/>
          <w:szCs w:val="32"/>
          <w:lang w:eastAsia="lv-LV"/>
        </w:rPr>
        <w:t>*</w:t>
      </w: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2EAF7818"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7A266D">
        <w:rPr>
          <w:rFonts w:ascii="Times New Roman" w:eastAsia="Times New Roman" w:hAnsi="Times New Roman" w:cs="Times New Roman"/>
          <w:b/>
          <w:sz w:val="24"/>
          <w:szCs w:val="24"/>
          <w:lang w:eastAsia="lv-LV"/>
        </w:rPr>
        <w:t>1.</w:t>
      </w:r>
      <w:r w:rsidR="00700C9C">
        <w:rPr>
          <w:rFonts w:ascii="Times New Roman" w:eastAsia="Times New Roman" w:hAnsi="Times New Roman" w:cs="Times New Roman"/>
          <w:b/>
          <w:sz w:val="24"/>
          <w:szCs w:val="24"/>
          <w:lang w:eastAsia="lv-LV"/>
        </w:rPr>
        <w:t>3</w:t>
      </w:r>
      <w:r w:rsidRPr="007A266D">
        <w:rPr>
          <w:rFonts w:ascii="Times New Roman" w:eastAsia="Times New Roman" w:hAnsi="Times New Roman" w:cs="Times New Roman"/>
          <w:b/>
          <w:sz w:val="24"/>
          <w:szCs w:val="24"/>
          <w:lang w:eastAsia="lv-LV"/>
        </w:rPr>
        <w:t xml:space="preserve">. </w:t>
      </w:r>
      <w:r w:rsidR="007443E3" w:rsidRPr="007A266D">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40203083" w14:textId="77777777" w:rsidR="00700C9C" w:rsidRDefault="007443E3" w:rsidP="00700C9C">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eastAsia="Times New Roman" w:hAnsi="Times New Roman" w:cs="Times New Roman"/>
          <w:bCs/>
          <w:sz w:val="24"/>
          <w:szCs w:val="24"/>
          <w:lang w:eastAsia="lv-LV"/>
        </w:rPr>
        <w:t>Izglītības iestādes darbs ar izglītojamiem, kam ir zemi mācību sasniegumi;</w:t>
      </w:r>
    </w:p>
    <w:p w14:paraId="7FF1092B" w14:textId="77777777" w:rsidR="00700C9C" w:rsidRPr="00700C9C" w:rsidRDefault="007443E3" w:rsidP="00700C9C">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 xml:space="preserve">Izglītības iestādes rīcība, izvērtējot absolventu un/vai viņu vecāku sniegto informāciju par nepieciešamo rīcību izglītības procesa pilnveidei; </w:t>
      </w:r>
    </w:p>
    <w:p w14:paraId="79ED3462" w14:textId="77777777" w:rsidR="00700C9C" w:rsidRDefault="007443E3" w:rsidP="00700C9C">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1FDB6D97" w14:textId="77777777" w:rsidR="00700C9C" w:rsidRPr="00700C9C" w:rsidRDefault="007443E3" w:rsidP="00700C9C">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2791CFBE" w:rsidR="007D72A9" w:rsidRPr="00700C9C" w:rsidRDefault="00134690" w:rsidP="00700C9C">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3C599C">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3C599C">
        <w:tc>
          <w:tcPr>
            <w:tcW w:w="1553" w:type="dxa"/>
          </w:tcPr>
          <w:p w14:paraId="72CBB6F1" w14:textId="0AC9CBD2"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700C9C">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3C599C">
        <w:tc>
          <w:tcPr>
            <w:tcW w:w="1553" w:type="dxa"/>
          </w:tcPr>
          <w:p w14:paraId="34F3BEA8" w14:textId="73F7EF91"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700C9C">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mācību noslēgumā un/vai izglītojamiem mainot izglītības iestādi, izzina izglītojamo, absolventu </w:t>
            </w:r>
            <w:r>
              <w:rPr>
                <w:rFonts w:ascii="Times New Roman" w:eastAsia="Times New Roman" w:hAnsi="Times New Roman" w:cs="Times New Roman"/>
                <w:bCs/>
                <w:sz w:val="24"/>
                <w:szCs w:val="24"/>
                <w:lang w:eastAsia="lv-LV"/>
              </w:rPr>
              <w:lastRenderedPageBreak/>
              <w:t>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iegūto </w:t>
            </w:r>
            <w:r>
              <w:rPr>
                <w:rFonts w:ascii="Times New Roman" w:eastAsia="Times New Roman" w:hAnsi="Times New Roman" w:cs="Times New Roman"/>
                <w:bCs/>
                <w:sz w:val="24"/>
                <w:szCs w:val="24"/>
                <w:lang w:eastAsia="lv-LV"/>
              </w:rPr>
              <w:lastRenderedPageBreak/>
              <w:t>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vai </w:t>
            </w:r>
            <w:r>
              <w:rPr>
                <w:rFonts w:ascii="Times New Roman" w:eastAsia="Times New Roman" w:hAnsi="Times New Roman" w:cs="Times New Roman"/>
                <w:bCs/>
                <w:sz w:val="24"/>
                <w:szCs w:val="24"/>
                <w:lang w:eastAsia="lv-LV"/>
              </w:rPr>
              <w:lastRenderedPageBreak/>
              <w:t>daļēji izvērtē iegūto informāciju, bet turpina strādāt ar tiem pašiem trūkumiem, uz kuriem norāda absolventi un/vai viņu vecāki.</w:t>
            </w:r>
          </w:p>
        </w:tc>
      </w:tr>
      <w:tr w:rsidR="007D72A9" w14:paraId="43782C62" w14:textId="77777777" w:rsidTr="003C599C">
        <w:tc>
          <w:tcPr>
            <w:tcW w:w="1553" w:type="dxa"/>
          </w:tcPr>
          <w:p w14:paraId="576BFEAC" w14:textId="069758BC"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700C9C">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6F08754C" w14:textId="77777777" w:rsidTr="003C599C">
        <w:tc>
          <w:tcPr>
            <w:tcW w:w="1553" w:type="dxa"/>
          </w:tcPr>
          <w:p w14:paraId="1BF987EB" w14:textId="18E15003"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700C9C">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5A7C4A">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pieredz dažādu, reālistisku darba vidi, iepazīstas ar dažādām profesijām un/vai padziļināti iepazīst savas apgūstamās profesijas specifiku un </w:t>
            </w:r>
            <w:r>
              <w:rPr>
                <w:rFonts w:ascii="Times New Roman" w:eastAsia="Times New Roman" w:hAnsi="Times New Roman" w:cs="Times New Roman"/>
                <w:bCs/>
                <w:sz w:val="24"/>
                <w:szCs w:val="24"/>
                <w:lang w:eastAsia="lv-LV"/>
              </w:rPr>
              <w:lastRenderedPageBreak/>
              <w:t>turpmākās izglītības ieguves iespējas. Izglītības iestāde veic uz datiem balstītu karjeras izglītības izvērtējumu,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w:t>
            </w:r>
            <w:r>
              <w:rPr>
                <w:rFonts w:ascii="Times New Roman" w:eastAsia="Times New Roman" w:hAnsi="Times New Roman" w:cs="Times New Roman"/>
                <w:bCs/>
                <w:sz w:val="24"/>
                <w:szCs w:val="24"/>
                <w:lang w:eastAsia="lv-LV"/>
              </w:rPr>
              <w:lastRenderedPageBreak/>
              <w:t>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izglītojamo ir informēti par </w:t>
            </w:r>
            <w:r>
              <w:rPr>
                <w:rFonts w:ascii="Times New Roman" w:eastAsia="Times New Roman" w:hAnsi="Times New Roman" w:cs="Times New Roman"/>
                <w:bCs/>
                <w:sz w:val="24"/>
                <w:szCs w:val="24"/>
                <w:lang w:eastAsia="lv-LV"/>
              </w:rPr>
              <w:lastRenderedPageBreak/>
              <w:t>aktualitātēm darba tirgū, karjeras iespējām un tendencēm vietējā un valsts mērogā.</w:t>
            </w:r>
          </w:p>
        </w:tc>
      </w:tr>
      <w:tr w:rsidR="007D72A9" w14:paraId="54799163" w14:textId="77777777" w:rsidTr="003C599C">
        <w:tc>
          <w:tcPr>
            <w:tcW w:w="1553" w:type="dxa"/>
          </w:tcPr>
          <w:p w14:paraId="3288E171" w14:textId="76034DA2"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700C9C">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5A7C4A">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57A24375" w14:textId="77777777" w:rsidR="00712214" w:rsidRDefault="00712214" w:rsidP="00712214">
      <w:pPr>
        <w:spacing w:after="0" w:line="240" w:lineRule="auto"/>
        <w:outlineLvl w:val="0"/>
        <w:rPr>
          <w:rFonts w:ascii="Times New Roman" w:eastAsia="Times New Roman" w:hAnsi="Times New Roman" w:cs="Times New Roman"/>
          <w:bCs/>
          <w:sz w:val="32"/>
          <w:szCs w:val="32"/>
          <w:lang w:eastAsia="lv-LV"/>
        </w:rPr>
      </w:pPr>
    </w:p>
    <w:p w14:paraId="6E5748C9" w14:textId="0C632186" w:rsidR="007D72A9" w:rsidRPr="00712214" w:rsidRDefault="00172ECD" w:rsidP="00712214">
      <w:pPr>
        <w:spacing w:after="0" w:line="240" w:lineRule="auto"/>
        <w:outlineLvl w:val="0"/>
        <w:rPr>
          <w:rFonts w:ascii="Times New Roman" w:eastAsia="Times New Roman" w:hAnsi="Times New Roman" w:cs="Times New Roman"/>
          <w:bCs/>
          <w:sz w:val="32"/>
          <w:szCs w:val="32"/>
          <w:lang w:eastAsia="lv-LV"/>
        </w:rPr>
      </w:pPr>
      <w:r w:rsidRPr="00712214">
        <w:rPr>
          <w:rFonts w:ascii="Times New Roman" w:eastAsia="Times New Roman" w:hAnsi="Times New Roman" w:cs="Times New Roman"/>
          <w:b/>
          <w:sz w:val="24"/>
          <w:szCs w:val="24"/>
          <w:lang w:eastAsia="lv-LV"/>
        </w:rPr>
        <w:lastRenderedPageBreak/>
        <w:t>2.</w:t>
      </w:r>
      <w:r w:rsidR="00700C9C">
        <w:rPr>
          <w:rFonts w:ascii="Times New Roman" w:eastAsia="Times New Roman" w:hAnsi="Times New Roman" w:cs="Times New Roman"/>
          <w:b/>
          <w:sz w:val="24"/>
          <w:szCs w:val="24"/>
          <w:lang w:eastAsia="lv-LV"/>
        </w:rPr>
        <w:t>5</w:t>
      </w:r>
      <w:r w:rsidRPr="00712214">
        <w:rPr>
          <w:rFonts w:ascii="Times New Roman" w:eastAsia="Times New Roman" w:hAnsi="Times New Roman" w:cs="Times New Roman"/>
          <w:b/>
          <w:sz w:val="24"/>
          <w:szCs w:val="24"/>
          <w:lang w:eastAsia="lv-LV"/>
        </w:rPr>
        <w:t xml:space="preserve">. </w:t>
      </w:r>
      <w:r w:rsidR="007443E3" w:rsidRPr="00712214">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5AE94625" w14:textId="77777777" w:rsidR="00700C9C" w:rsidRDefault="007443E3" w:rsidP="00700C9C">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22B2C94C" w14:textId="77777777" w:rsidR="00700C9C" w:rsidRPr="00700C9C" w:rsidRDefault="007443E3" w:rsidP="00700C9C">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4525867E" w14:textId="77777777" w:rsidR="00700C9C" w:rsidRPr="00700C9C" w:rsidRDefault="007443E3" w:rsidP="00700C9C">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Izglītības procesa plānošanas un īstenošanas efektivitāte un kvalitāte (tiek izvērtēts profesionālās izglītības iestādēs profesionālajos mācību priekšmetos, profesionālās ievirzes izglītības iestādēs);</w:t>
      </w:r>
    </w:p>
    <w:p w14:paraId="1B57F3E5" w14:textId="77777777" w:rsidR="00700C9C" w:rsidRPr="00700C9C" w:rsidRDefault="007443E3" w:rsidP="00700C9C">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Mācību sasniegumu vērtēšanas kārtība;</w:t>
      </w:r>
    </w:p>
    <w:p w14:paraId="085AF558" w14:textId="4D679F52" w:rsidR="00172ECD" w:rsidRPr="00700C9C" w:rsidRDefault="007443E3" w:rsidP="00700C9C">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00C9C">
        <w:rPr>
          <w:rFonts w:ascii="Times New Roman" w:hAnsi="Times New Roman" w:cs="Times New Roman"/>
          <w:sz w:val="24"/>
          <w:szCs w:val="24"/>
        </w:rPr>
        <w:t>Izglītības iestādes individualizēta un/vai personalizēta atbalsta sniegšana izglītojamiem;</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7D0CEE">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7D0CEE">
        <w:tc>
          <w:tcPr>
            <w:tcW w:w="1556" w:type="dxa"/>
          </w:tcPr>
          <w:p w14:paraId="370F87F9" w14:textId="28EBB4EF"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00C9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697CE461" w14:textId="77777777" w:rsidTr="007D0CEE">
        <w:tc>
          <w:tcPr>
            <w:tcW w:w="1556" w:type="dxa"/>
          </w:tcPr>
          <w:p w14:paraId="60EE3483" w14:textId="22B74774"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00C9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w:t>
            </w:r>
            <w:r>
              <w:rPr>
                <w:rFonts w:ascii="Times New Roman" w:eastAsia="Times New Roman" w:hAnsi="Times New Roman" w:cs="Times New Roman"/>
                <w:bCs/>
                <w:sz w:val="24"/>
                <w:szCs w:val="24"/>
                <w:lang w:eastAsia="lv-LV"/>
              </w:rPr>
              <w:lastRenderedPageBreak/>
              <w:t>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w:t>
            </w:r>
            <w:r>
              <w:rPr>
                <w:rFonts w:ascii="Times New Roman" w:eastAsia="Times New Roman" w:hAnsi="Times New Roman" w:cs="Times New Roman"/>
                <w:bCs/>
                <w:sz w:val="24"/>
                <w:szCs w:val="24"/>
                <w:lang w:eastAsia="lv-LV"/>
              </w:rPr>
              <w:lastRenderedPageBreak/>
              <w:t>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w:t>
            </w:r>
            <w:r>
              <w:rPr>
                <w:rFonts w:ascii="Times New Roman" w:eastAsia="Times New Roman" w:hAnsi="Times New Roman" w:cs="Times New Roman"/>
                <w:bCs/>
                <w:sz w:val="24"/>
                <w:szCs w:val="24"/>
                <w:lang w:eastAsia="lv-LV"/>
              </w:rPr>
              <w:lastRenderedPageBreak/>
              <w:t>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0DABD517" w14:textId="77777777" w:rsidTr="007D0CEE">
        <w:tc>
          <w:tcPr>
            <w:tcW w:w="1556" w:type="dxa"/>
          </w:tcPr>
          <w:p w14:paraId="77524623" w14:textId="79C9394E"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00C9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2A5991F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lielākoties (75% un vairāk vērotajās stundās / nodarbībās) ir iespējams apgūt izglītojamiem nepieciešamās zināšanas, prasmes un attieksmes profesionālai darbībai, nodarbības ir metodiski un didaktiski daudzveidīgas un profesionāli veidotas, tajās pedagogiem un izglītojamiem kopīgi definējot sasniedzamo rezultātu un strukturējot trīs daļās (ierosināšana, apjēgšana un refleksija). Mācību stundā un nodarbībā tiek sniegta un saņemta pedagogu un izglītojamo dažāda atgriezeniskā saite, izglītojamie paši prot novērtēt savu veikumu mācību </w:t>
            </w:r>
            <w:r>
              <w:rPr>
                <w:rFonts w:ascii="Times New Roman" w:eastAsia="Times New Roman" w:hAnsi="Times New Roman" w:cs="Times New Roman"/>
                <w:bCs/>
                <w:sz w:val="24"/>
                <w:szCs w:val="24"/>
                <w:lang w:eastAsia="lv-LV"/>
              </w:rPr>
              <w:lastRenderedPageBreak/>
              <w:t>stundā / nodarbībā. Pedagogi pielāgo izglītības saturu klasei / grupai / izglītojamam atbilstoši viņu spējām, vajadzībām un interesēm. Lielākā daļa izglītojamie (75% un vairāk vērotajās mācību stundās / nodarbībās) ir motivēti apgūt mācību stundās / nodarbībās piedāvāto izglītības saturu, pedagogi vada mācības un izglītības process pamatā ir izglītojamo centrēts un/vai izglītojamo vadīts.</w:t>
            </w:r>
          </w:p>
        </w:tc>
        <w:tc>
          <w:tcPr>
            <w:tcW w:w="4025" w:type="dxa"/>
          </w:tcPr>
          <w:p w14:paraId="4940B3AD" w14:textId="77777777" w:rsidR="007D72A9" w:rsidRPr="00614A19" w:rsidRDefault="007443E3">
            <w:pPr>
              <w:spacing w:line="240" w:lineRule="auto"/>
              <w:jc w:val="both"/>
              <w:rPr>
                <w:rFonts w:ascii="Times New Roman" w:hAnsi="Times New Roman" w:cs="Times New Roman"/>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(51 – 74% vērotajās nodarbībās) ir iespējams apgūt izglītojamiem nepieciešamās zināšanas, prasmes un attieksmes profesionālai darbībai, nodarbības ir metodiski un didaktiski profesionāli veidotas, tajās pedagogiem definējot sasniedzamo rezultātu un strukturējot trīs daļās (ierosināšana, apjēgšana un refleksija). Mācību stundā un nodarbībā pamatā pedagogi sniedz atgriezenisko saiti izglītojamiem, pēc pedagoga sniegtajām norādēm izglītojamie prot novērtēt savu veikumu mācību stundā / nodarbībā. Pedagogi pielāgo izglītības saturu klasei / grupai / izglītojamam </w:t>
            </w:r>
            <w:r>
              <w:rPr>
                <w:rFonts w:ascii="Times New Roman" w:eastAsia="Times New Roman" w:hAnsi="Times New Roman" w:cs="Times New Roman"/>
                <w:bCs/>
                <w:sz w:val="24"/>
                <w:szCs w:val="24"/>
                <w:lang w:eastAsia="lv-LV"/>
              </w:rPr>
              <w:lastRenderedPageBreak/>
              <w:t xml:space="preserve">atbilstoši viņu spējām, vajadzībām un interesēm, bet dažkārt sasniegtais rezultāts norāda uz nepieciešamību pēc lielākām izmaiņām izglītības satura apguvē nekā pedagogs to ir plānojis. Vairāk kā puse izglītojamie (51 – 74% vērotajās mācību stundās / nodarbībās) ir motivēti apgūt mācību stundās / nodarbībās piedāvāto izglītības saturu, pedagogi pamatā māca un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 xml:space="preserve"> un/vai izglītojamo centrēts.</w:t>
            </w:r>
          </w:p>
        </w:tc>
        <w:tc>
          <w:tcPr>
            <w:tcW w:w="3982" w:type="dxa"/>
          </w:tcPr>
          <w:p w14:paraId="5239C7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(30 – 50% vērotajās nodarbībās) ir iespējams apgūt izglītojamiem nepieciešamās zināšanas, prasmes un attieksmes profesionālai darbībai, nodarbības ir metodiski un didaktiski daļēji profesionāli veidotas un/vai vienveidīgas, tajās pedagogi nepietiekami precīzi definē sasniedzamo rezultātu vai nenosaka sasniedzamo rezultātu, un/vai tajās nav ievērota nepieciešamība mācību stundu / nodarbību strukturēt trīs daļās (ierosināšana, apjēgšana un refleksija). Mācību stundā un nodarbībā pedagogi daļēji pietiekami sniedz atgriezenisko </w:t>
            </w:r>
            <w:r>
              <w:rPr>
                <w:rFonts w:ascii="Times New Roman" w:eastAsia="Times New Roman" w:hAnsi="Times New Roman" w:cs="Times New Roman"/>
                <w:bCs/>
                <w:sz w:val="24"/>
                <w:szCs w:val="24"/>
                <w:lang w:eastAsia="lv-LV"/>
              </w:rPr>
              <w:lastRenderedPageBreak/>
              <w:t xml:space="preserve">saiti izglītojamiem, reti novērojams, ka izglītojamie prot objektīvi novērtēt savu veikumu mācību stundā / nodarbībā. Pedagogi daļēji pielāgo izglītības saturu klasei / grupai / izglītojamam atbilstoši viņu spējām, vajadzībām un interesēm, sasniegtais rezultāts pamatā norāda uz nepieciešamību pēc lielākām izmaiņām izglītības satura apguvē nekā pedagogs to ir plānojis. Puse un mazāk izglītojamie (30 – 50% vērotajās mācību stundās / nodarbībās) ir motivēti apgūt mācību stundās / nodarbībās piedāvāto izglītības saturu, pedagogi pamatā māca un izglītības process lielākoties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557651FF" w14:textId="77777777" w:rsidTr="007D0CEE">
        <w:tc>
          <w:tcPr>
            <w:tcW w:w="1556" w:type="dxa"/>
          </w:tcPr>
          <w:p w14:paraId="141A7AEC" w14:textId="502449B6"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00C9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w:t>
            </w:r>
            <w:r>
              <w:rPr>
                <w:rFonts w:ascii="Times New Roman" w:eastAsia="Times New Roman" w:hAnsi="Times New Roman" w:cs="Times New Roman"/>
                <w:bCs/>
                <w:sz w:val="24"/>
                <w:szCs w:val="24"/>
                <w:lang w:eastAsia="lv-LV"/>
              </w:rPr>
              <w:lastRenderedPageBreak/>
              <w:t>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7D0CEE">
        <w:tc>
          <w:tcPr>
            <w:tcW w:w="1556" w:type="dxa"/>
          </w:tcPr>
          <w:p w14:paraId="373485F2" w14:textId="19934A42"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00C9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bl>
    <w:p w14:paraId="2532AC24" w14:textId="77777777" w:rsidR="007D72A9" w:rsidRDefault="007D72A9"/>
    <w:p w14:paraId="2402A56A" w14:textId="642A8EA2" w:rsidR="007D72A9" w:rsidRDefault="00956369">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C8114F">
        <w:rPr>
          <w:rFonts w:ascii="Times New Roman" w:eastAsia="Times New Roman" w:hAnsi="Times New Roman" w:cs="Times New Roman"/>
          <w:b/>
          <w:sz w:val="24"/>
          <w:szCs w:val="24"/>
          <w:lang w:eastAsia="lv-LV"/>
        </w:rPr>
        <w:t xml:space="preserve">.3. </w:t>
      </w:r>
      <w:r w:rsidR="007443E3" w:rsidRPr="00C8114F">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7DE2879D" w:rsidR="00F21B9C" w:rsidRDefault="00956369"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314ADB91" w:rsidR="00703113" w:rsidRPr="00F21B9C" w:rsidRDefault="00956369"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71ECF55A" w:rsidR="00703113" w:rsidRDefault="00956369"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0E3E13AC" w:rsidR="00703113" w:rsidRDefault="00956369"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5D3BF6AB" w:rsidR="00703113" w:rsidRDefault="00956369"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32B6B450" w:rsidR="00703113" w:rsidRDefault="00956369"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5B64C896" w14:textId="22FA4579" w:rsidR="00300BE8" w:rsidRDefault="00956369"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C8114F">
        <w:rPr>
          <w:rFonts w:ascii="Times New Roman" w:eastAsia="Times New Roman" w:hAnsi="Times New Roman" w:cs="Times New Roman"/>
          <w:bCs/>
          <w:sz w:val="24"/>
          <w:szCs w:val="24"/>
          <w:lang w:eastAsia="lv-LV"/>
        </w:rPr>
        <w:t>7</w:t>
      </w:r>
      <w:r w:rsidR="00300BE8">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3ED9826F" w14:textId="40967407" w:rsidR="007D72A9" w:rsidRDefault="00956369" w:rsidP="0096173B">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C8114F">
        <w:rPr>
          <w:rFonts w:ascii="Times New Roman" w:eastAsia="Times New Roman" w:hAnsi="Times New Roman" w:cs="Times New Roman"/>
          <w:bCs/>
          <w:sz w:val="24"/>
          <w:szCs w:val="24"/>
          <w:lang w:eastAsia="lv-LV"/>
        </w:rPr>
        <w:t>8</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0D6A4E57" w14:textId="77777777" w:rsidR="0096173B" w:rsidRDefault="0096173B" w:rsidP="0096173B">
      <w:pPr>
        <w:spacing w:after="0" w:line="240" w:lineRule="auto"/>
        <w:ind w:left="1276" w:hanging="850"/>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236"/>
        <w:gridCol w:w="1302"/>
        <w:gridCol w:w="4098"/>
        <w:gridCol w:w="4090"/>
        <w:gridCol w:w="4320"/>
      </w:tblGrid>
      <w:tr w:rsidR="007D72A9" w14:paraId="3283C720" w14:textId="77777777" w:rsidTr="00DA76D7">
        <w:tc>
          <w:tcPr>
            <w:tcW w:w="1538" w:type="dxa"/>
            <w:gridSpan w:val="2"/>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DA76D7">
        <w:tc>
          <w:tcPr>
            <w:tcW w:w="1538" w:type="dxa"/>
            <w:gridSpan w:val="2"/>
          </w:tcPr>
          <w:p w14:paraId="047ADE56" w14:textId="0B54A812"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rsidTr="00DA76D7">
        <w:tc>
          <w:tcPr>
            <w:tcW w:w="1538" w:type="dxa"/>
            <w:gridSpan w:val="2"/>
          </w:tcPr>
          <w:p w14:paraId="714121B4" w14:textId="77DBCF04"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w:t>
            </w:r>
            <w:r>
              <w:rPr>
                <w:rFonts w:ascii="Times New Roman" w:hAnsi="Times New Roman" w:cs="Times New Roman"/>
                <w:sz w:val="24"/>
                <w:szCs w:val="24"/>
              </w:rPr>
              <w:lastRenderedPageBreak/>
              <w:t>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w:t>
            </w:r>
            <w:r>
              <w:rPr>
                <w:rFonts w:ascii="Times New Roman" w:eastAsia="Calibri" w:hAnsi="Times New Roman" w:cs="Times New Roman"/>
                <w:sz w:val="24"/>
                <w:szCs w:val="24"/>
              </w:rPr>
              <w:lastRenderedPageBreak/>
              <w:t>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w:t>
            </w:r>
            <w:r>
              <w:rPr>
                <w:rFonts w:ascii="Times New Roman" w:hAnsi="Times New Roman" w:cs="Times New Roman"/>
                <w:sz w:val="24"/>
                <w:szCs w:val="24"/>
              </w:rPr>
              <w:lastRenderedPageBreak/>
              <w:t>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DA76D7">
        <w:tc>
          <w:tcPr>
            <w:tcW w:w="1538" w:type="dxa"/>
            <w:gridSpan w:val="2"/>
          </w:tcPr>
          <w:p w14:paraId="036B91A8" w14:textId="47EA5E24"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DA76D7">
        <w:tc>
          <w:tcPr>
            <w:tcW w:w="1538" w:type="dxa"/>
            <w:gridSpan w:val="2"/>
          </w:tcPr>
          <w:p w14:paraId="5BBBE3A9" w14:textId="4637BF80"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w:t>
            </w:r>
            <w:r>
              <w:rPr>
                <w:rFonts w:ascii="Times New Roman" w:eastAsia="Times New Roman" w:hAnsi="Times New Roman" w:cs="Times New Roman"/>
                <w:bCs/>
                <w:sz w:val="24"/>
                <w:szCs w:val="24"/>
                <w:lang w:eastAsia="lv-LV"/>
              </w:rPr>
              <w:lastRenderedPageBreak/>
              <w:t>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w:t>
            </w:r>
            <w:r>
              <w:rPr>
                <w:rFonts w:ascii="Times New Roman" w:eastAsia="Times New Roman" w:hAnsi="Times New Roman" w:cs="Times New Roman"/>
                <w:bCs/>
                <w:sz w:val="24"/>
                <w:szCs w:val="24"/>
                <w:lang w:eastAsia="lv-LV"/>
              </w:rPr>
              <w:lastRenderedPageBreak/>
              <w:t>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w:t>
            </w:r>
            <w:r>
              <w:rPr>
                <w:rFonts w:ascii="Times New Roman" w:eastAsia="Times New Roman" w:hAnsi="Times New Roman" w:cs="Times New Roman"/>
                <w:bCs/>
                <w:sz w:val="24"/>
                <w:szCs w:val="24"/>
                <w:lang w:eastAsia="lv-LV"/>
              </w:rPr>
              <w:lastRenderedPageBreak/>
              <w:t>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DA76D7">
        <w:tc>
          <w:tcPr>
            <w:tcW w:w="1538" w:type="dxa"/>
            <w:gridSpan w:val="2"/>
          </w:tcPr>
          <w:p w14:paraId="7F624F96" w14:textId="01DFD857"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ārpusstundu pasākumiem ir pedagogiem un/vai administrācijai/vadībai.</w:t>
            </w:r>
          </w:p>
        </w:tc>
      </w:tr>
      <w:tr w:rsidR="007D72A9" w14:paraId="450F9F11" w14:textId="77777777" w:rsidTr="00DA76D7">
        <w:tc>
          <w:tcPr>
            <w:tcW w:w="1538" w:type="dxa"/>
            <w:gridSpan w:val="2"/>
          </w:tcPr>
          <w:p w14:paraId="76990492" w14:textId="2ADAFF58"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gada  un mācību posmu sākuma un beigu laiks vienmēr tiek izmantots efektīvi un produktīvi, lai sasniegtu </w:t>
            </w:r>
            <w:r>
              <w:rPr>
                <w:rFonts w:ascii="Times New Roman" w:eastAsia="Times New Roman" w:hAnsi="Times New Roman" w:cs="Times New Roman"/>
                <w:bCs/>
                <w:sz w:val="24"/>
                <w:szCs w:val="24"/>
                <w:lang w:eastAsia="lv-LV"/>
              </w:rPr>
              <w:lastRenderedPageBreak/>
              <w:t>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w:t>
            </w:r>
            <w:r>
              <w:rPr>
                <w:rFonts w:ascii="Times New Roman" w:eastAsia="Times New Roman" w:hAnsi="Times New Roman" w:cs="Times New Roman"/>
                <w:bCs/>
                <w:sz w:val="24"/>
                <w:szCs w:val="24"/>
                <w:lang w:eastAsia="lv-LV"/>
              </w:rPr>
              <w:lastRenderedPageBreak/>
              <w:t>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mācību </w:t>
            </w:r>
            <w:r>
              <w:rPr>
                <w:rFonts w:ascii="Times New Roman" w:eastAsia="Times New Roman" w:hAnsi="Times New Roman" w:cs="Times New Roman"/>
                <w:bCs/>
                <w:sz w:val="24"/>
                <w:szCs w:val="24"/>
                <w:lang w:eastAsia="lv-LV"/>
              </w:rPr>
              <w:lastRenderedPageBreak/>
              <w:t>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7CFC9E6A" w14:textId="77777777" w:rsidTr="00DA76D7">
        <w:tc>
          <w:tcPr>
            <w:tcW w:w="1538" w:type="dxa"/>
            <w:gridSpan w:val="2"/>
          </w:tcPr>
          <w:p w14:paraId="12EA634A" w14:textId="65574077"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w:t>
            </w:r>
            <w:r>
              <w:rPr>
                <w:rFonts w:ascii="Times New Roman" w:eastAsia="Times New Roman" w:hAnsi="Times New Roman" w:cs="Times New Roman"/>
                <w:bCs/>
                <w:sz w:val="24"/>
                <w:szCs w:val="24"/>
                <w:lang w:eastAsia="lv-LV"/>
              </w:rPr>
              <w:lastRenderedPageBreak/>
              <w:t>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w:t>
            </w:r>
            <w:r>
              <w:rPr>
                <w:rFonts w:ascii="Times New Roman" w:eastAsia="Times New Roman" w:hAnsi="Times New Roman" w:cs="Times New Roman"/>
                <w:bCs/>
                <w:sz w:val="24"/>
                <w:szCs w:val="24"/>
                <w:lang w:eastAsia="lv-LV"/>
              </w:rPr>
              <w:lastRenderedPageBreak/>
              <w:t>infrastruktūru, un tas ietekmē izglītības programmas īstenošanas kvalitāti.</w:t>
            </w:r>
          </w:p>
        </w:tc>
      </w:tr>
      <w:tr w:rsidR="007D72A9" w14:paraId="3E22EDA2" w14:textId="77777777" w:rsidTr="00DA76D7">
        <w:tc>
          <w:tcPr>
            <w:tcW w:w="1538" w:type="dxa"/>
            <w:gridSpan w:val="2"/>
          </w:tcPr>
          <w:p w14:paraId="29E1FC08" w14:textId="41A967D0" w:rsidR="007D72A9" w:rsidRDefault="00956369">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C8114F">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DA76D7" w14:paraId="07593CEA" w14:textId="77777777" w:rsidTr="00DA76D7">
        <w:trPr>
          <w:gridAfter w:val="4"/>
          <w:wAfter w:w="13810" w:type="dxa"/>
        </w:trPr>
        <w:tc>
          <w:tcPr>
            <w:tcW w:w="236" w:type="dxa"/>
            <w:tcBorders>
              <w:top w:val="nil"/>
              <w:left w:val="nil"/>
              <w:bottom w:val="nil"/>
              <w:right w:val="nil"/>
            </w:tcBorders>
          </w:tcPr>
          <w:p w14:paraId="105AD2E4" w14:textId="77777777" w:rsidR="00DA76D7" w:rsidRDefault="00DA76D7">
            <w:pPr>
              <w:rPr>
                <w:rFonts w:ascii="Calibri" w:eastAsia="Calibri" w:hAnsi="Calibri"/>
              </w:rPr>
            </w:pPr>
          </w:p>
        </w:tc>
      </w:tr>
      <w:tr w:rsidR="00DA76D7" w14:paraId="125E2C3B" w14:textId="77777777" w:rsidTr="00DA76D7">
        <w:trPr>
          <w:gridAfter w:val="4"/>
          <w:wAfter w:w="13810" w:type="dxa"/>
        </w:trPr>
        <w:tc>
          <w:tcPr>
            <w:tcW w:w="236" w:type="dxa"/>
            <w:tcBorders>
              <w:top w:val="nil"/>
              <w:left w:val="nil"/>
              <w:bottom w:val="nil"/>
              <w:right w:val="nil"/>
            </w:tcBorders>
          </w:tcPr>
          <w:p w14:paraId="1D604C5C" w14:textId="77777777" w:rsidR="00DA76D7" w:rsidRDefault="00DA76D7">
            <w:pPr>
              <w:rPr>
                <w:rFonts w:ascii="Calibri" w:eastAsia="Calibri" w:hAnsi="Calibri"/>
              </w:rPr>
            </w:pPr>
          </w:p>
        </w:tc>
      </w:tr>
    </w:tbl>
    <w:p w14:paraId="6EA89F40" w14:textId="423DA618" w:rsidR="007D72A9" w:rsidRDefault="007D72A9" w:rsidP="003817EC">
      <w:pPr>
        <w:spacing w:after="0" w:line="240" w:lineRule="auto"/>
        <w:outlineLvl w:val="0"/>
        <w:rPr>
          <w:rFonts w:ascii="Times New Roman" w:eastAsia="Times New Roman" w:hAnsi="Times New Roman" w:cs="Times New Roman"/>
          <w:bCs/>
          <w:sz w:val="32"/>
          <w:szCs w:val="32"/>
          <w:lang w:eastAsia="lv-LV"/>
        </w:rPr>
      </w:pPr>
    </w:p>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A71B" w14:textId="77777777" w:rsidR="00634BF8" w:rsidRDefault="00634BF8">
      <w:pPr>
        <w:spacing w:after="0" w:line="240" w:lineRule="auto"/>
      </w:pPr>
      <w:r>
        <w:separator/>
      </w:r>
    </w:p>
  </w:endnote>
  <w:endnote w:type="continuationSeparator" w:id="0">
    <w:p w14:paraId="43C72324" w14:textId="77777777" w:rsidR="00634BF8" w:rsidRDefault="0063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12A3" w14:textId="0574354B" w:rsidR="00693803" w:rsidRPr="00D56424" w:rsidRDefault="00D56424">
    <w:pPr>
      <w:pStyle w:val="Kjene"/>
      <w:rPr>
        <w:rFonts w:ascii="Times New Roman" w:hAnsi="Times New Roman" w:cs="Times New Roman"/>
        <w:i/>
        <w:iCs/>
        <w:sz w:val="20"/>
        <w:szCs w:val="20"/>
      </w:rPr>
    </w:pPr>
    <w:r w:rsidRPr="00D56424">
      <w:rPr>
        <w:rFonts w:ascii="Times New Roman" w:hAnsi="Times New Roman" w:cs="Times New Roman"/>
        <w:i/>
        <w:iCs/>
        <w:sz w:val="20"/>
        <w:szCs w:val="20"/>
      </w:rPr>
      <w:t>*</w:t>
    </w:r>
    <w:r w:rsidR="00693803" w:rsidRPr="00D56424">
      <w:rPr>
        <w:rFonts w:ascii="Times New Roman" w:hAnsi="Times New Roman" w:cs="Times New Roman"/>
        <w:i/>
        <w:iCs/>
        <w:sz w:val="20"/>
        <w:szCs w:val="20"/>
      </w:rPr>
      <w:t>Izglītības kvalitātes vērtējuma līmeņu apraksts paredzēts profesionālās ievirzes izglītības iestādēm kultūrizglītībā (mūzika, māksla, deja)</w:t>
    </w: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B60C" w14:textId="77777777" w:rsidR="00634BF8" w:rsidRDefault="00634BF8">
      <w:pPr>
        <w:rPr>
          <w:sz w:val="12"/>
        </w:rPr>
      </w:pPr>
      <w:r>
        <w:separator/>
      </w:r>
    </w:p>
  </w:footnote>
  <w:footnote w:type="continuationSeparator" w:id="0">
    <w:p w14:paraId="6F839573" w14:textId="77777777" w:rsidR="00634BF8" w:rsidRDefault="00634BF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8"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37B7B9C"/>
    <w:multiLevelType w:val="multilevel"/>
    <w:tmpl w:val="DAD0FE4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2"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3"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5"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8"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19"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0" w15:restartNumberingAfterBreak="0">
    <w:nsid w:val="78DB2C36"/>
    <w:multiLevelType w:val="multilevel"/>
    <w:tmpl w:val="A04E3D6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5"/>
  </w:num>
  <w:num w:numId="3" w16cid:durableId="172495531">
    <w:abstractNumId w:val="12"/>
  </w:num>
  <w:num w:numId="4" w16cid:durableId="1617445893">
    <w:abstractNumId w:val="10"/>
  </w:num>
  <w:num w:numId="5" w16cid:durableId="1481461515">
    <w:abstractNumId w:val="7"/>
  </w:num>
  <w:num w:numId="6" w16cid:durableId="1813979578">
    <w:abstractNumId w:val="21"/>
  </w:num>
  <w:num w:numId="7" w16cid:durableId="935556274">
    <w:abstractNumId w:val="6"/>
  </w:num>
  <w:num w:numId="8" w16cid:durableId="700396491">
    <w:abstractNumId w:val="22"/>
  </w:num>
  <w:num w:numId="9" w16cid:durableId="83845683">
    <w:abstractNumId w:val="13"/>
  </w:num>
  <w:num w:numId="10" w16cid:durableId="1315179578">
    <w:abstractNumId w:val="0"/>
  </w:num>
  <w:num w:numId="11" w16cid:durableId="1815901577">
    <w:abstractNumId w:val="1"/>
  </w:num>
  <w:num w:numId="12" w16cid:durableId="50856406">
    <w:abstractNumId w:val="14"/>
  </w:num>
  <w:num w:numId="13" w16cid:durableId="2054621569">
    <w:abstractNumId w:val="17"/>
  </w:num>
  <w:num w:numId="14" w16cid:durableId="1407533778">
    <w:abstractNumId w:val="8"/>
  </w:num>
  <w:num w:numId="15" w16cid:durableId="929891448">
    <w:abstractNumId w:val="11"/>
  </w:num>
  <w:num w:numId="16" w16cid:durableId="339629226">
    <w:abstractNumId w:val="16"/>
  </w:num>
  <w:num w:numId="17" w16cid:durableId="513111158">
    <w:abstractNumId w:val="2"/>
  </w:num>
  <w:num w:numId="18" w16cid:durableId="1453474163">
    <w:abstractNumId w:val="18"/>
  </w:num>
  <w:num w:numId="19" w16cid:durableId="859855028">
    <w:abstractNumId w:val="19"/>
  </w:num>
  <w:num w:numId="20" w16cid:durableId="1030882312">
    <w:abstractNumId w:val="5"/>
  </w:num>
  <w:num w:numId="21" w16cid:durableId="1323387223">
    <w:abstractNumId w:val="4"/>
  </w:num>
  <w:num w:numId="22" w16cid:durableId="1881435588">
    <w:abstractNumId w:val="20"/>
  </w:num>
  <w:num w:numId="23" w16cid:durableId="1553737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67308"/>
    <w:rsid w:val="00074A94"/>
    <w:rsid w:val="000A1F29"/>
    <w:rsid w:val="000A2E61"/>
    <w:rsid w:val="000A4630"/>
    <w:rsid w:val="000E734C"/>
    <w:rsid w:val="000F1414"/>
    <w:rsid w:val="001147F5"/>
    <w:rsid w:val="00132E1A"/>
    <w:rsid w:val="00134690"/>
    <w:rsid w:val="00172ECD"/>
    <w:rsid w:val="001736B7"/>
    <w:rsid w:val="00174721"/>
    <w:rsid w:val="00176DDD"/>
    <w:rsid w:val="001C7466"/>
    <w:rsid w:val="001D2C62"/>
    <w:rsid w:val="001E7332"/>
    <w:rsid w:val="001F0819"/>
    <w:rsid w:val="00207316"/>
    <w:rsid w:val="00261EBC"/>
    <w:rsid w:val="00273CB1"/>
    <w:rsid w:val="002821EB"/>
    <w:rsid w:val="00292CB1"/>
    <w:rsid w:val="002A25AC"/>
    <w:rsid w:val="002A4436"/>
    <w:rsid w:val="002B0502"/>
    <w:rsid w:val="002B452A"/>
    <w:rsid w:val="002C2B7E"/>
    <w:rsid w:val="00300BE8"/>
    <w:rsid w:val="003102DA"/>
    <w:rsid w:val="003115BA"/>
    <w:rsid w:val="00311E0F"/>
    <w:rsid w:val="00312F49"/>
    <w:rsid w:val="003312F8"/>
    <w:rsid w:val="003465DF"/>
    <w:rsid w:val="00352663"/>
    <w:rsid w:val="0036304F"/>
    <w:rsid w:val="0037417E"/>
    <w:rsid w:val="003817EC"/>
    <w:rsid w:val="003B04EF"/>
    <w:rsid w:val="003B3326"/>
    <w:rsid w:val="003C25F4"/>
    <w:rsid w:val="003C2BC8"/>
    <w:rsid w:val="003C599C"/>
    <w:rsid w:val="003E3064"/>
    <w:rsid w:val="003F260D"/>
    <w:rsid w:val="003F3914"/>
    <w:rsid w:val="00417013"/>
    <w:rsid w:val="004532B2"/>
    <w:rsid w:val="00470FFB"/>
    <w:rsid w:val="0048278A"/>
    <w:rsid w:val="00493EA3"/>
    <w:rsid w:val="004970FB"/>
    <w:rsid w:val="004B1F99"/>
    <w:rsid w:val="004D3441"/>
    <w:rsid w:val="004E4B37"/>
    <w:rsid w:val="004F6462"/>
    <w:rsid w:val="0051560D"/>
    <w:rsid w:val="00534542"/>
    <w:rsid w:val="00541DD4"/>
    <w:rsid w:val="00563D69"/>
    <w:rsid w:val="005A7C4A"/>
    <w:rsid w:val="005B4C56"/>
    <w:rsid w:val="005C22C1"/>
    <w:rsid w:val="005D48AE"/>
    <w:rsid w:val="005E422E"/>
    <w:rsid w:val="005F2A6F"/>
    <w:rsid w:val="00602761"/>
    <w:rsid w:val="0060621A"/>
    <w:rsid w:val="00614285"/>
    <w:rsid w:val="00614A19"/>
    <w:rsid w:val="00616BA6"/>
    <w:rsid w:val="0063448E"/>
    <w:rsid w:val="00634BF8"/>
    <w:rsid w:val="00653341"/>
    <w:rsid w:val="0066772B"/>
    <w:rsid w:val="0068699F"/>
    <w:rsid w:val="00693803"/>
    <w:rsid w:val="006940D1"/>
    <w:rsid w:val="00696DCE"/>
    <w:rsid w:val="006C546B"/>
    <w:rsid w:val="00700C9C"/>
    <w:rsid w:val="00703113"/>
    <w:rsid w:val="00712214"/>
    <w:rsid w:val="00715BF0"/>
    <w:rsid w:val="00732316"/>
    <w:rsid w:val="00732442"/>
    <w:rsid w:val="007443E3"/>
    <w:rsid w:val="007540BB"/>
    <w:rsid w:val="00771F81"/>
    <w:rsid w:val="00796940"/>
    <w:rsid w:val="00796C1B"/>
    <w:rsid w:val="007A0A0C"/>
    <w:rsid w:val="007A266D"/>
    <w:rsid w:val="007D0CEE"/>
    <w:rsid w:val="007D72A9"/>
    <w:rsid w:val="007F2D1C"/>
    <w:rsid w:val="007F5DD3"/>
    <w:rsid w:val="0088450C"/>
    <w:rsid w:val="008954AC"/>
    <w:rsid w:val="008A1660"/>
    <w:rsid w:val="008A491F"/>
    <w:rsid w:val="008A5047"/>
    <w:rsid w:val="008D0A77"/>
    <w:rsid w:val="008D61B9"/>
    <w:rsid w:val="008D61E0"/>
    <w:rsid w:val="008E1F4B"/>
    <w:rsid w:val="009010DA"/>
    <w:rsid w:val="00917139"/>
    <w:rsid w:val="00931A16"/>
    <w:rsid w:val="00931EFE"/>
    <w:rsid w:val="0094530E"/>
    <w:rsid w:val="00956369"/>
    <w:rsid w:val="00961446"/>
    <w:rsid w:val="0096173B"/>
    <w:rsid w:val="00975B66"/>
    <w:rsid w:val="00976CAA"/>
    <w:rsid w:val="00993CC0"/>
    <w:rsid w:val="009A5514"/>
    <w:rsid w:val="009D2D79"/>
    <w:rsid w:val="009D2FC2"/>
    <w:rsid w:val="00A02C3C"/>
    <w:rsid w:val="00A2186F"/>
    <w:rsid w:val="00A3639D"/>
    <w:rsid w:val="00AB32F4"/>
    <w:rsid w:val="00AB5320"/>
    <w:rsid w:val="00AC7023"/>
    <w:rsid w:val="00AE5C66"/>
    <w:rsid w:val="00AE6A62"/>
    <w:rsid w:val="00AF2CD8"/>
    <w:rsid w:val="00AF3316"/>
    <w:rsid w:val="00AF4C33"/>
    <w:rsid w:val="00B0678B"/>
    <w:rsid w:val="00B11196"/>
    <w:rsid w:val="00B163DB"/>
    <w:rsid w:val="00B613C0"/>
    <w:rsid w:val="00B76195"/>
    <w:rsid w:val="00B9203C"/>
    <w:rsid w:val="00BB183F"/>
    <w:rsid w:val="00BB7BEF"/>
    <w:rsid w:val="00C15F7A"/>
    <w:rsid w:val="00C23C75"/>
    <w:rsid w:val="00C26251"/>
    <w:rsid w:val="00C31D9B"/>
    <w:rsid w:val="00C66ABD"/>
    <w:rsid w:val="00C8114F"/>
    <w:rsid w:val="00CA1257"/>
    <w:rsid w:val="00CB544E"/>
    <w:rsid w:val="00CB6025"/>
    <w:rsid w:val="00D07746"/>
    <w:rsid w:val="00D3276F"/>
    <w:rsid w:val="00D33394"/>
    <w:rsid w:val="00D35F0E"/>
    <w:rsid w:val="00D56424"/>
    <w:rsid w:val="00D87956"/>
    <w:rsid w:val="00D921DA"/>
    <w:rsid w:val="00D96B1C"/>
    <w:rsid w:val="00DA76D7"/>
    <w:rsid w:val="00DC179F"/>
    <w:rsid w:val="00DC3056"/>
    <w:rsid w:val="00DE1072"/>
    <w:rsid w:val="00E004D5"/>
    <w:rsid w:val="00E03E38"/>
    <w:rsid w:val="00E15FEC"/>
    <w:rsid w:val="00E162D0"/>
    <w:rsid w:val="00E21265"/>
    <w:rsid w:val="00E2718A"/>
    <w:rsid w:val="00E3416A"/>
    <w:rsid w:val="00E54CE6"/>
    <w:rsid w:val="00E624CE"/>
    <w:rsid w:val="00E6256D"/>
    <w:rsid w:val="00E70471"/>
    <w:rsid w:val="00EA1E10"/>
    <w:rsid w:val="00EC1ACC"/>
    <w:rsid w:val="00F022D2"/>
    <w:rsid w:val="00F21B9C"/>
    <w:rsid w:val="00F419A7"/>
    <w:rsid w:val="00F431B1"/>
    <w:rsid w:val="00F437BB"/>
    <w:rsid w:val="00F72792"/>
    <w:rsid w:val="00F91D06"/>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5995</Words>
  <Characters>34176</Characters>
  <Application>Microsoft Office Word</Application>
  <DocSecurity>0</DocSecurity>
  <Lines>284</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2022-10-20T15:11:00Z</dcterms:created>
  <dcterms:modified xsi:type="dcterms:W3CDTF">2022-10-20T15:11:00Z</dcterms:modified>
  <dc:language>lv-LV</dc:language>
</cp:coreProperties>
</file>