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949" w14:textId="77777777" w:rsidR="0079232B" w:rsidRDefault="0079232B" w:rsidP="0079232B">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 xml:space="preserve">Izglītības kvalitātes vērtējuma līmeņu apraksti </w:t>
      </w:r>
      <w:proofErr w:type="spellStart"/>
      <w:r>
        <w:rPr>
          <w:rFonts w:ascii="Times New Roman" w:eastAsia="Times New Roman" w:hAnsi="Times New Roman" w:cs="Times New Roman"/>
          <w:b/>
          <w:sz w:val="32"/>
          <w:szCs w:val="32"/>
          <w:lang w:eastAsia="lv-LV"/>
        </w:rPr>
        <w:t>pašvērtēšanai</w:t>
      </w:r>
      <w:proofErr w:type="spellEnd"/>
      <w:r>
        <w:rPr>
          <w:rFonts w:ascii="Times New Roman" w:eastAsia="Times New Roman" w:hAnsi="Times New Roman" w:cs="Times New Roman"/>
          <w:b/>
          <w:sz w:val="32"/>
          <w:szCs w:val="32"/>
          <w:lang w:eastAsia="lv-LV"/>
        </w:rPr>
        <w:t xml:space="preserve"> </w:t>
      </w:r>
    </w:p>
    <w:p w14:paraId="0FD55E18" w14:textId="3E31EED8" w:rsidR="0079232B" w:rsidRDefault="0079232B" w:rsidP="0079232B">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profesionālās pamatizglītības un profesionālās vidējās izglītības iestādēm 2022./2023.māc.g.</w:t>
      </w:r>
      <w:r w:rsidR="000311B4">
        <w:rPr>
          <w:rFonts w:ascii="Times New Roman" w:eastAsia="Times New Roman" w:hAnsi="Times New Roman" w:cs="Times New Roman"/>
          <w:b/>
          <w:sz w:val="32"/>
          <w:szCs w:val="32"/>
          <w:lang w:eastAsia="lv-LV"/>
        </w:rPr>
        <w:t>*</w:t>
      </w:r>
    </w:p>
    <w:p w14:paraId="6328D2C4" w14:textId="77777777" w:rsidR="007D72A9" w:rsidRDefault="007D72A9">
      <w:pPr>
        <w:spacing w:after="0" w:line="240" w:lineRule="auto"/>
        <w:jc w:val="center"/>
        <w:outlineLvl w:val="0"/>
        <w:rPr>
          <w:rFonts w:ascii="Times New Roman" w:eastAsia="Times New Roman" w:hAnsi="Times New Roman" w:cs="Times New Roman"/>
          <w:bCs/>
          <w:sz w:val="32"/>
          <w:szCs w:val="32"/>
          <w:lang w:eastAsia="lv-LV"/>
        </w:rPr>
      </w:pPr>
    </w:p>
    <w:p w14:paraId="5403CC2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0BCF8AC" w14:textId="2553BB4C" w:rsidR="007D72A9" w:rsidRDefault="00B11196">
      <w:pPr>
        <w:spacing w:after="0" w:line="240" w:lineRule="auto"/>
        <w:jc w:val="both"/>
        <w:outlineLvl w:val="0"/>
        <w:rPr>
          <w:rFonts w:ascii="Times New Roman" w:eastAsia="Times New Roman" w:hAnsi="Times New Roman" w:cs="Times New Roman"/>
          <w:b/>
          <w:sz w:val="24"/>
          <w:szCs w:val="24"/>
          <w:lang w:eastAsia="lv-LV"/>
        </w:rPr>
      </w:pPr>
      <w:r w:rsidRPr="00A44F27">
        <w:rPr>
          <w:rFonts w:ascii="Times New Roman" w:eastAsia="Times New Roman" w:hAnsi="Times New Roman" w:cs="Times New Roman"/>
          <w:b/>
          <w:sz w:val="24"/>
          <w:szCs w:val="24"/>
          <w:lang w:eastAsia="lv-LV"/>
        </w:rPr>
        <w:t>1.</w:t>
      </w:r>
      <w:r w:rsidR="00162100">
        <w:rPr>
          <w:rFonts w:ascii="Times New Roman" w:eastAsia="Times New Roman" w:hAnsi="Times New Roman" w:cs="Times New Roman"/>
          <w:b/>
          <w:sz w:val="24"/>
          <w:szCs w:val="24"/>
          <w:lang w:eastAsia="lv-LV"/>
        </w:rPr>
        <w:t>3</w:t>
      </w:r>
      <w:r w:rsidRPr="00A44F27">
        <w:rPr>
          <w:rFonts w:ascii="Times New Roman" w:eastAsia="Times New Roman" w:hAnsi="Times New Roman" w:cs="Times New Roman"/>
          <w:b/>
          <w:sz w:val="24"/>
          <w:szCs w:val="24"/>
          <w:lang w:eastAsia="lv-LV"/>
        </w:rPr>
        <w:t xml:space="preserve">. </w:t>
      </w:r>
      <w:r w:rsidR="007443E3" w:rsidRPr="00A44F27">
        <w:rPr>
          <w:rFonts w:ascii="Times New Roman" w:eastAsia="Times New Roman" w:hAnsi="Times New Roman" w:cs="Times New Roman"/>
          <w:b/>
          <w:sz w:val="24"/>
          <w:szCs w:val="24"/>
          <w:lang w:eastAsia="lv-LV"/>
        </w:rPr>
        <w:t>Kritērijs – IZGLĪTĪBAS TURPINĀŠANA UN NODARBINĀTĪBA</w:t>
      </w:r>
    </w:p>
    <w:p w14:paraId="40A899DE"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1F23A927" w14:textId="76F772E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3AFBD8F" w14:textId="77777777" w:rsidR="00162100" w:rsidRDefault="007443E3" w:rsidP="00162100">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eastAsia="Times New Roman" w:hAnsi="Times New Roman" w:cs="Times New Roman"/>
          <w:bCs/>
          <w:sz w:val="24"/>
          <w:szCs w:val="24"/>
          <w:lang w:eastAsia="lv-LV"/>
        </w:rPr>
        <w:t>Izglītības iestādes darbs ar izglītojamiem, kam ir zemi mācību sasniegumi;</w:t>
      </w:r>
    </w:p>
    <w:p w14:paraId="48FBC0BC" w14:textId="77777777" w:rsidR="00162100" w:rsidRPr="00162100" w:rsidRDefault="007443E3" w:rsidP="00162100">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hAnsi="Times New Roman" w:cs="Times New Roman"/>
          <w:sz w:val="24"/>
          <w:szCs w:val="24"/>
        </w:rPr>
        <w:t xml:space="preserve">Izglītības iestādes rīcība, izvērtējot absolventu un/vai viņu vecāku sniegto informāciju par nepieciešamo rīcību izglītības procesa pilnveidei; </w:t>
      </w:r>
    </w:p>
    <w:p w14:paraId="79676850" w14:textId="77777777" w:rsidR="00162100" w:rsidRDefault="007443E3" w:rsidP="00162100">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eastAsia="Times New Roman" w:hAnsi="Times New Roman" w:cs="Times New Roman"/>
          <w:bCs/>
          <w:sz w:val="24"/>
          <w:szCs w:val="24"/>
          <w:lang w:eastAsia="lv-LV"/>
        </w:rPr>
        <w:t>Izglītības iestādes izglītojamo iemesli izglītības iestādes maiņai un mācību pārtraukšanai;</w:t>
      </w:r>
      <w:bookmarkStart w:id="0" w:name="_Hlk98930641"/>
    </w:p>
    <w:p w14:paraId="210286FE" w14:textId="77777777" w:rsidR="00162100" w:rsidRPr="00162100" w:rsidRDefault="007443E3" w:rsidP="00162100">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hAnsi="Times New Roman" w:cs="Times New Roman"/>
          <w:sz w:val="24"/>
          <w:szCs w:val="24"/>
        </w:rPr>
        <w:t>Izglītības iestādes īstenotā karjeras izglītība (tiek izvērtēts profesionālās izglītības iestādēs, profesionālās ievirzes izglītības iestādēs, profesionālās tālākizglītības un profesionālās pilnveides izglītības iestādēs);</w:t>
      </w:r>
      <w:bookmarkEnd w:id="0"/>
    </w:p>
    <w:p w14:paraId="5330B1B0" w14:textId="6591AF64" w:rsidR="007D72A9" w:rsidRPr="00162100" w:rsidRDefault="00134690" w:rsidP="00162100">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hAnsi="Times New Roman"/>
          <w:sz w:val="24"/>
          <w:szCs w:val="24"/>
        </w:rPr>
        <w:t>Izglītības iestādes īstenotais monitorings par absolventu turpmākajām mācībām/studijām un/vai profesionālo darbību (tiek izvērtēts vispārējās un profesionālās izglītības iestādēs, izņemot profesionālās pilnveides izglītības programmas un pirmsskolas izglītības iestādēs).</w:t>
      </w:r>
    </w:p>
    <w:p w14:paraId="07BF915C" w14:textId="77777777" w:rsidR="004970FB" w:rsidRPr="00134690" w:rsidRDefault="004970FB" w:rsidP="004970FB">
      <w:pPr>
        <w:pStyle w:val="Sarakstarindkopa"/>
        <w:spacing w:after="0" w:line="240" w:lineRule="auto"/>
        <w:ind w:left="1134"/>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3"/>
        <w:gridCol w:w="3990"/>
        <w:gridCol w:w="3989"/>
        <w:gridCol w:w="3990"/>
      </w:tblGrid>
      <w:tr w:rsidR="007D72A9" w14:paraId="51BDA0B9" w14:textId="77777777" w:rsidTr="005D4450">
        <w:tc>
          <w:tcPr>
            <w:tcW w:w="1553" w:type="dxa"/>
          </w:tcPr>
          <w:p w14:paraId="0E1D9D5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1298B0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90" w:type="dxa"/>
          </w:tcPr>
          <w:p w14:paraId="51C7CB35"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8CBA2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3989" w:type="dxa"/>
          </w:tcPr>
          <w:p w14:paraId="3726A23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02A8A1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90" w:type="dxa"/>
          </w:tcPr>
          <w:p w14:paraId="5AFFD02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2E1F696"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0A63E278" w14:textId="77777777" w:rsidTr="005D4450">
        <w:tc>
          <w:tcPr>
            <w:tcW w:w="1553" w:type="dxa"/>
          </w:tcPr>
          <w:p w14:paraId="72CBB6F1" w14:textId="47EB7F1F" w:rsidR="007D72A9" w:rsidRPr="00C66ABD" w:rsidRDefault="007443E3">
            <w:pPr>
              <w:spacing w:after="0" w:line="240" w:lineRule="auto"/>
              <w:jc w:val="center"/>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1</w:t>
            </w:r>
            <w:r w:rsidR="00AF3316">
              <w:rPr>
                <w:rFonts w:ascii="Times New Roman" w:eastAsia="Times New Roman" w:hAnsi="Times New Roman" w:cs="Times New Roman"/>
                <w:bCs/>
                <w:sz w:val="24"/>
                <w:szCs w:val="24"/>
                <w:lang w:eastAsia="lv-LV"/>
              </w:rPr>
              <w:t>.</w:t>
            </w:r>
            <w:r w:rsidR="00162100">
              <w:rPr>
                <w:rFonts w:ascii="Times New Roman" w:eastAsia="Times New Roman" w:hAnsi="Times New Roman" w:cs="Times New Roman"/>
                <w:bCs/>
                <w:sz w:val="24"/>
                <w:szCs w:val="24"/>
                <w:lang w:eastAsia="lv-LV"/>
              </w:rPr>
              <w:t>3</w:t>
            </w:r>
            <w:r w:rsidR="00AF3316">
              <w:rPr>
                <w:rFonts w:ascii="Times New Roman" w:eastAsia="Times New Roman" w:hAnsi="Times New Roman" w:cs="Times New Roman"/>
                <w:bCs/>
                <w:sz w:val="24"/>
                <w:szCs w:val="24"/>
                <w:lang w:eastAsia="lv-LV"/>
              </w:rPr>
              <w:t>.1.</w:t>
            </w:r>
          </w:p>
        </w:tc>
        <w:tc>
          <w:tcPr>
            <w:tcW w:w="3990" w:type="dxa"/>
          </w:tcPr>
          <w:p w14:paraId="0C361E4F" w14:textId="1423A1C4"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 xml:space="preserve">Izglītības iestādē tiek veikts mērķtiecīgs darbs ar izglītojamiem, kam ir zemi mācību sasniegumi, lai nodrošinātu viņu izglītības turpināšanu, sadarbojoties visiem iesaistītajiem (piemēram, pedagogs, izglītojamais, vecāki, atbalsta personāls u.tml.). Izglītības iestādē nav izglītojamo, kuri atstāti uz otru gadu tajā pašā klasē vai arī skaits ir neliels, tam nav sistēmiska rakstura, tas neatkārtojas katru gadu. Izglītības iestāde veic daudzveidīgu preventīvu darbu, lai novērstu </w:t>
            </w:r>
            <w:proofErr w:type="spellStart"/>
            <w:r w:rsidRPr="00C66ABD">
              <w:rPr>
                <w:rFonts w:ascii="Times New Roman" w:eastAsia="Times New Roman" w:hAnsi="Times New Roman" w:cs="Times New Roman"/>
                <w:bCs/>
                <w:sz w:val="24"/>
                <w:szCs w:val="24"/>
                <w:lang w:eastAsia="lv-LV"/>
              </w:rPr>
              <w:t>otrgad</w:t>
            </w:r>
            <w:r w:rsidR="00C66ABD" w:rsidRPr="00C66ABD">
              <w:rPr>
                <w:rFonts w:ascii="Times New Roman" w:eastAsia="Times New Roman" w:hAnsi="Times New Roman" w:cs="Times New Roman"/>
                <w:bCs/>
                <w:sz w:val="24"/>
                <w:szCs w:val="24"/>
                <w:lang w:eastAsia="lv-LV"/>
              </w:rPr>
              <w:t>niecības</w:t>
            </w:r>
            <w:proofErr w:type="spellEnd"/>
            <w:r w:rsidRPr="00C66ABD">
              <w:rPr>
                <w:rFonts w:ascii="Times New Roman" w:eastAsia="Times New Roman" w:hAnsi="Times New Roman" w:cs="Times New Roman"/>
                <w:bCs/>
                <w:sz w:val="24"/>
                <w:szCs w:val="24"/>
                <w:lang w:eastAsia="lv-LV"/>
              </w:rPr>
              <w:t xml:space="preserve"> iespējamību. </w:t>
            </w:r>
          </w:p>
        </w:tc>
        <w:tc>
          <w:tcPr>
            <w:tcW w:w="3989" w:type="dxa"/>
          </w:tcPr>
          <w:p w14:paraId="13357FC3" w14:textId="044389BF"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tiek veikts darbs ar izglītojamiem, kam ir zemi mācību sasniegumi, lai nodrošinātu viņu izglītības turpināšanu, atbildību pamatā uzticot pedagogam. Aktivitātes, kuras veic izglītības iestāde, lai novērstu izglītojamo palikšanu uz otru mācību gadu, ne vienmēr ir sekmīgas vai atsevišķos gadījumos bijušas novēlotas, ko apliecina fakts, ka laiku pa laikam neliels skaits izglītojamo paliek mācīties tajā pašā klasē/grupā uz otru gadu.</w:t>
            </w:r>
          </w:p>
        </w:tc>
        <w:tc>
          <w:tcPr>
            <w:tcW w:w="3990" w:type="dxa"/>
          </w:tcPr>
          <w:p w14:paraId="0673252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formāli tiek veikts darbs ar izglītojamiem, kam ir zemi mācību sasniegumi, lai nodrošinātu viņu izglītības turpināšanu. Izglītības iestāde ir veikusi darbības, kuru mērķis ir novērst izglītojamo palikšanu uz otru mācību gadu (piemēram, nodrošinot iespēju apmeklēt konsultācijas), tomēr katru gadu ir noteikts skaits izglītojamo, kuri turpina mācības atkārtoti tajā pašā klasē/grupā. Izglītības iestāde nespēj rast veiksmīgus sistēmiskus risinājumus, lai novērstu otrgadību, kas atkārtojas gadu no gada.</w:t>
            </w:r>
          </w:p>
        </w:tc>
      </w:tr>
      <w:tr w:rsidR="007D72A9" w14:paraId="332CC41B" w14:textId="77777777" w:rsidTr="005D4450">
        <w:tc>
          <w:tcPr>
            <w:tcW w:w="1553" w:type="dxa"/>
          </w:tcPr>
          <w:p w14:paraId="34F3BEA8" w14:textId="1C8E2C89"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162100">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tc>
        <w:tc>
          <w:tcPr>
            <w:tcW w:w="3990" w:type="dxa"/>
          </w:tcPr>
          <w:p w14:paraId="05E5FB3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mācību noslēgumā un/vai izglītojamiem mainot izglītības </w:t>
            </w:r>
            <w:r>
              <w:rPr>
                <w:rFonts w:ascii="Times New Roman" w:eastAsia="Times New Roman" w:hAnsi="Times New Roman" w:cs="Times New Roman"/>
                <w:bCs/>
                <w:sz w:val="24"/>
                <w:szCs w:val="24"/>
                <w:lang w:eastAsia="lv-LV"/>
              </w:rPr>
              <w:lastRenderedPageBreak/>
              <w:t>iestādi, izzina izglītojamo, absolventu un/vai viņu vecāku vērtējumu par izglītības procesu, izvērtē iegūto informāciju un nepieciešamības gadījumā pilnveido savu darbību atbilstoši saņemtajai atgriezeniskajai saitei.</w:t>
            </w:r>
          </w:p>
        </w:tc>
        <w:tc>
          <w:tcPr>
            <w:tcW w:w="3989" w:type="dxa"/>
          </w:tcPr>
          <w:p w14:paraId="62E2373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mācību noslēgumā izzina absolventu un/vai viņu vecāku </w:t>
            </w:r>
            <w:r>
              <w:rPr>
                <w:rFonts w:ascii="Times New Roman" w:eastAsia="Times New Roman" w:hAnsi="Times New Roman" w:cs="Times New Roman"/>
                <w:bCs/>
                <w:sz w:val="24"/>
                <w:szCs w:val="24"/>
                <w:lang w:eastAsia="lv-LV"/>
              </w:rPr>
              <w:lastRenderedPageBreak/>
              <w:t>vērtējumu par mācībām, izvērtē iegūto informāciju un nepieciešamības gadījumā pilnveido savu darbību atbilstoši saņemtajai atgriezeniskajai saitei.</w:t>
            </w:r>
          </w:p>
        </w:tc>
        <w:tc>
          <w:tcPr>
            <w:tcW w:w="3990" w:type="dxa"/>
          </w:tcPr>
          <w:p w14:paraId="1B6CAC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mācību noslēgumā izzina absolventu un/vai viņu vecāku </w:t>
            </w:r>
            <w:r>
              <w:rPr>
                <w:rFonts w:ascii="Times New Roman" w:eastAsia="Times New Roman" w:hAnsi="Times New Roman" w:cs="Times New Roman"/>
                <w:bCs/>
                <w:sz w:val="24"/>
                <w:szCs w:val="24"/>
                <w:lang w:eastAsia="lv-LV"/>
              </w:rPr>
              <w:lastRenderedPageBreak/>
              <w:t>vērtējumu par mācībām, izvērtē vai daļēji izvērtē iegūto informāciju, bet turpina strādāt ar tiem pašiem trūkumiem, uz kuriem norāda absolventi un/vai viņu vecāki.</w:t>
            </w:r>
          </w:p>
        </w:tc>
      </w:tr>
      <w:tr w:rsidR="007D72A9" w14:paraId="43782C62" w14:textId="77777777" w:rsidTr="005D4450">
        <w:tc>
          <w:tcPr>
            <w:tcW w:w="1553" w:type="dxa"/>
          </w:tcPr>
          <w:p w14:paraId="576BFEAC" w14:textId="1F684B20"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w:t>
            </w:r>
            <w:r w:rsidR="00162100">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3990" w:type="dxa"/>
          </w:tcPr>
          <w:p w14:paraId="6515F588" w14:textId="344B5F4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novērojama sistēmiska izglītojamo mācību pārtraukšana pirmā mācību gada laikā pēc mācību uzsākšanas un turpmākajos gados, bet eksistē atsevišķi gadījumi izglītības iestādes maiņai dažādu objektīvu iemeslu dēļ (piemēram, dzīvesvietas maiņa u.tml.).</w:t>
            </w:r>
          </w:p>
        </w:tc>
        <w:tc>
          <w:tcPr>
            <w:tcW w:w="3989" w:type="dxa"/>
          </w:tcPr>
          <w:p w14:paraId="1679559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vērojama minimāla izglītojamo mācību pārtraukšana pirmā mācību gada laikā pēc mācību uzsākšanas. Arī turpmākajos gados mācību pārtraukšana ir neliela, un tā nav saistīta ar izglītības iestādes darba kvalitāti, bet ar atsevišķiem gadījumiem, kuri norāda uz pamatotiem iemesliem izglītības iestādes maiņai (piemēram, dzīvesvietas maiņa u.tml.) vai arī vecāku vai izglītojamā izvēli turpināt izglītības ieguvi cita veida izglītības iestādē subjektīvu vai objektīvu iemeslu dēļ (piemēram, neatbilstošas profesijas izvēle, izglītības iestādes specializācija vai plašākas iespējas izglītības ieguvei, bezmaksas transports u.tml.).</w:t>
            </w:r>
          </w:p>
        </w:tc>
        <w:tc>
          <w:tcPr>
            <w:tcW w:w="3990" w:type="dxa"/>
          </w:tcPr>
          <w:p w14:paraId="47D4A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regulāri vērojama izglītojamo mācību pārtraukšana pirmā mācību gada laikā pēc mācību uzsākšanas, ko izglītības iestāde uzskata par pašsaprotamu un tai nav pierādījumu, ka tas nav saistīts ar izglītības iestādes darba kvalitāti. Izglītības iestāde neizzina izglītojamo un viņu vecāku iemeslus izglītības iestādes maiņai.</w:t>
            </w:r>
          </w:p>
        </w:tc>
      </w:tr>
      <w:tr w:rsidR="007D72A9" w14:paraId="6F08754C" w14:textId="77777777" w:rsidTr="005D4450">
        <w:tc>
          <w:tcPr>
            <w:tcW w:w="1553" w:type="dxa"/>
          </w:tcPr>
          <w:p w14:paraId="1BF987EB" w14:textId="2711B6E9"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162100">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A44F27">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3990" w:type="dxa"/>
          </w:tcPr>
          <w:p w14:paraId="4EDFF77F" w14:textId="77777777" w:rsidR="007D72A9" w:rsidRDefault="007443E3">
            <w:pPr>
              <w:shd w:val="clear" w:color="auto" w:fill="FFFFFF" w:themeFill="background1"/>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Izglītības iestāde mērķtiecīgi, regulāri un sistēmiski rosina un atbalsta izglītojamos pieņemt apzinātus lēmumus par izglītības turpināšanu un nodarbinātību. Izglītības programma nodrošina mērķtiecīgu karjeras izglītību, izglītojamie mācību procesā un citās iestādes aktivitātēs pieredz dažādu, reālistisku darba vidi, iepazīstas ar dažādām profesijām un/vai padziļināti iepazīst savas </w:t>
            </w:r>
            <w:r>
              <w:rPr>
                <w:rFonts w:ascii="Times New Roman" w:eastAsia="Times New Roman" w:hAnsi="Times New Roman" w:cs="Times New Roman"/>
                <w:bCs/>
                <w:sz w:val="24"/>
                <w:szCs w:val="24"/>
                <w:lang w:eastAsia="lv-LV"/>
              </w:rPr>
              <w:lastRenderedPageBreak/>
              <w:t>apgūstamās profesijas specifiku un turpmākās izglītības ieguves iespējas. Izglītības iestāde veic uz datiem balstītu karjeras izglītības izvērtējumu, kas ļauj apgalvot, ka tā ir kvalitatīva. Lielākā daļa izglītojamo (70% un vairāk) ir informēti par aktualitātēm darba tirgū, karjeras iespējām un tendencēm vietējā un valsts mērogā. Katram izglītojamam pēc nepieciešamības ir iespēja saņemt karjeras konsultanta konsultāciju.</w:t>
            </w:r>
          </w:p>
        </w:tc>
        <w:tc>
          <w:tcPr>
            <w:tcW w:w="3989" w:type="dxa"/>
          </w:tcPr>
          <w:p w14:paraId="012694AA" w14:textId="77777777"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lastRenderedPageBreak/>
              <w:t xml:space="preserve">Izglītības iestāde rosina un atbalsta izglītojamos pieņemt apzinātus lēmumus par izglītības turpināšanu un nodarbinātību. Izglītības programma nodrošina karjeras izglītību, izglītojamie mācību procesā un citās iestādes aktivitātēs iepazīstas ar darba vidi, dažādām profesijām un/vai savas apgūstamās profesijas specifiku un turpmākās izglītības ieguves iespējām. Vairāk kā puse izglītojamo ir informēti </w:t>
            </w:r>
            <w:r>
              <w:rPr>
                <w:rFonts w:ascii="Times New Roman" w:eastAsia="Times New Roman" w:hAnsi="Times New Roman" w:cs="Times New Roman"/>
                <w:bCs/>
                <w:sz w:val="24"/>
                <w:szCs w:val="24"/>
                <w:lang w:eastAsia="lv-LV"/>
              </w:rPr>
              <w:lastRenderedPageBreak/>
              <w:t>par aktualitātēm darba tirgū, karjeras iespējām un tendencēm vietējā un valsts mērogā.</w:t>
            </w:r>
          </w:p>
        </w:tc>
        <w:tc>
          <w:tcPr>
            <w:tcW w:w="3990" w:type="dxa"/>
          </w:tcPr>
          <w:p w14:paraId="4021E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jāpilnveido veids, kā izglītojamie tiek informēti un pieņem lēmumus par izglītības turpināšanas iespējām un nodarbinātību. Izglītības programma mācību procesā dod iespēju iepazīties ar darba vidi, dažādām profesijām un/vai savas apgūstamās profesijas specifiku, bet tā ir atsevišķu pedagogu iniciatīva, nevis iestādes pieeja karjeras izglītībai. Puse vai mazāk nekā puse </w:t>
            </w:r>
            <w:r>
              <w:rPr>
                <w:rFonts w:ascii="Times New Roman" w:eastAsia="Times New Roman" w:hAnsi="Times New Roman" w:cs="Times New Roman"/>
                <w:bCs/>
                <w:sz w:val="24"/>
                <w:szCs w:val="24"/>
                <w:lang w:eastAsia="lv-LV"/>
              </w:rPr>
              <w:lastRenderedPageBreak/>
              <w:t>izglītojamo ir informēti par aktualitātēm darba tirgū, karjeras iespējām un tendencēm vietējā un valsts mērogā.</w:t>
            </w:r>
          </w:p>
        </w:tc>
      </w:tr>
      <w:tr w:rsidR="007D72A9" w14:paraId="54799163" w14:textId="77777777" w:rsidTr="005D4450">
        <w:tc>
          <w:tcPr>
            <w:tcW w:w="1553" w:type="dxa"/>
          </w:tcPr>
          <w:p w14:paraId="3288E171" w14:textId="1BE60B96"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w:t>
            </w:r>
            <w:r w:rsidR="00162100">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A44F27">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w:t>
            </w:r>
          </w:p>
        </w:tc>
        <w:tc>
          <w:tcPr>
            <w:tcW w:w="3990" w:type="dxa"/>
          </w:tcPr>
          <w:p w14:paraId="483D7734" w14:textId="2685EF1C"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mērķtiecīgi un sistēmiski izzina savu absolventu turpmākās mācības/studijas un profesionālo darbību, izmanto šo informāciju sava darba izvērtēšanai. Izglītības iestāde ir definējusi precīzus un izmērāmus mērķus saistībā ar absolventu izglītības turpināšanu un nodarbinātību (piemēram, 50% absolventu strādā atbilstoši iegūtajai kvalifikācijai, 40% absolventu iestājas augstskolās un koledžās, 50% absolventu turpina izglītības ieguvi profesionālajā vidējā izglītībā u.tml.).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 Izglītības iestāde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aicina absolventus un izglītības iestādes un darba vietas, kurās viņi mācās/studē vai strādā, sniegt atgriezenisko saiti, lai varētu izdarīt secinājumus par savu profesionālo darbību.</w:t>
            </w:r>
          </w:p>
        </w:tc>
        <w:tc>
          <w:tcPr>
            <w:tcW w:w="3989" w:type="dxa"/>
          </w:tcPr>
          <w:p w14:paraId="7912E6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izzina savu absolventu turpmākās mācības/studijas un profesionālo darbību, izmanto šo informāciju sava darba izvērtēšanai. Iestāde ir definējusi savus mērķus saistībā ar absolventu izglītības turpināšanu un/vai nodarbinātību.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w:t>
            </w:r>
          </w:p>
        </w:tc>
        <w:tc>
          <w:tcPr>
            <w:tcW w:w="3990" w:type="dxa"/>
          </w:tcPr>
          <w:p w14:paraId="652EEE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nepilnīgi izzina savu absolventu turpmākās mācības/studijas un profesionālo darbību, nepietiekami izmanto šo informāciju sava darba izvērtēšanai un pilnveidei. Izglītības iestāde nav definējusi savus mērķus saistībā ar absolventu izglītības turpināšanu un nodarbinātību vai arī izvirzītie mērķi ir vispārīgi, kā rezultātā nav iespējams izprast sasniedzamos rezultātus. Izglītības iestāde ne retāk kā reizi divos gados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 profesionālo darbību vismaz gadu pēc absolvēšanas vai arī monitorings tiek veikts haotiski bez vienotas pieejas datu un informācijas ieguvei.</w:t>
            </w:r>
          </w:p>
        </w:tc>
      </w:tr>
    </w:tbl>
    <w:p w14:paraId="026A55EB" w14:textId="77777777" w:rsidR="00C93C43" w:rsidRDefault="00C93C43">
      <w:pPr>
        <w:spacing w:after="0" w:line="240" w:lineRule="auto"/>
        <w:jc w:val="both"/>
        <w:outlineLvl w:val="0"/>
        <w:rPr>
          <w:rFonts w:ascii="Times New Roman" w:eastAsia="Times New Roman" w:hAnsi="Times New Roman" w:cs="Times New Roman"/>
          <w:bCs/>
          <w:sz w:val="32"/>
          <w:szCs w:val="32"/>
          <w:lang w:eastAsia="lv-LV"/>
        </w:rPr>
      </w:pPr>
    </w:p>
    <w:p w14:paraId="6E5748C9" w14:textId="227BF6BC" w:rsidR="007D72A9" w:rsidRDefault="00172ECD">
      <w:pPr>
        <w:spacing w:after="0" w:line="240" w:lineRule="auto"/>
        <w:jc w:val="both"/>
        <w:outlineLvl w:val="0"/>
        <w:rPr>
          <w:rFonts w:ascii="Times New Roman" w:eastAsia="Times New Roman" w:hAnsi="Times New Roman" w:cs="Times New Roman"/>
          <w:b/>
          <w:sz w:val="24"/>
          <w:szCs w:val="24"/>
          <w:lang w:eastAsia="lv-LV"/>
        </w:rPr>
      </w:pPr>
      <w:r w:rsidRPr="00A57435">
        <w:rPr>
          <w:rFonts w:ascii="Times New Roman" w:eastAsia="Times New Roman" w:hAnsi="Times New Roman" w:cs="Times New Roman"/>
          <w:b/>
          <w:sz w:val="24"/>
          <w:szCs w:val="24"/>
          <w:lang w:eastAsia="lv-LV"/>
        </w:rPr>
        <w:t>2.</w:t>
      </w:r>
      <w:r w:rsidR="00162100">
        <w:rPr>
          <w:rFonts w:ascii="Times New Roman" w:eastAsia="Times New Roman" w:hAnsi="Times New Roman" w:cs="Times New Roman"/>
          <w:b/>
          <w:sz w:val="24"/>
          <w:szCs w:val="24"/>
          <w:lang w:eastAsia="lv-LV"/>
        </w:rPr>
        <w:t>5</w:t>
      </w:r>
      <w:r w:rsidRPr="00A57435">
        <w:rPr>
          <w:rFonts w:ascii="Times New Roman" w:eastAsia="Times New Roman" w:hAnsi="Times New Roman" w:cs="Times New Roman"/>
          <w:b/>
          <w:sz w:val="24"/>
          <w:szCs w:val="24"/>
          <w:lang w:eastAsia="lv-LV"/>
        </w:rPr>
        <w:t xml:space="preserve">. </w:t>
      </w:r>
      <w:r w:rsidR="007443E3" w:rsidRPr="00A57435">
        <w:rPr>
          <w:rFonts w:ascii="Times New Roman" w:eastAsia="Times New Roman" w:hAnsi="Times New Roman" w:cs="Times New Roman"/>
          <w:b/>
          <w:sz w:val="24"/>
          <w:szCs w:val="24"/>
          <w:lang w:eastAsia="lv-LV"/>
        </w:rPr>
        <w:t>Kritērijs – MĀCĪŠANA UN MĀCĪŠANĀS</w:t>
      </w:r>
    </w:p>
    <w:p w14:paraId="65F86F1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06CB3368" w14:textId="4D2FE08B"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04EE294E" w14:textId="77777777" w:rsidR="00162100" w:rsidRDefault="007443E3" w:rsidP="00162100">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eastAsia="Times New Roman" w:hAnsi="Times New Roman" w:cs="Times New Roman"/>
          <w:bCs/>
          <w:sz w:val="24"/>
          <w:szCs w:val="24"/>
          <w:lang w:eastAsia="lv-LV"/>
        </w:rPr>
        <w:t>Izglītības iestādes izveidotā sistēma datu ieguvei par mācīšanas un mācīšanās kvalitāti un tās pilnveidei;</w:t>
      </w:r>
    </w:p>
    <w:p w14:paraId="49B4E1DA" w14:textId="77777777" w:rsidR="00162100" w:rsidRPr="00162100" w:rsidRDefault="00563D69" w:rsidP="00162100">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hAnsi="Times New Roman" w:cs="Times New Roman"/>
          <w:sz w:val="24"/>
          <w:szCs w:val="24"/>
        </w:rPr>
        <w:t>Izglītības procesa plānošanas un īstenošanas efektivitāte un kvalitāte (tiek izvērtēts vispārējās izglītības iestādēs un profesionālās vidējās izglītības iestādēs vispārizglītojošajos mācību priekšmetos klātienes mācībās, izņemot pirmsskolas izglītības iestādēs)</w:t>
      </w:r>
      <w:r w:rsidR="007443E3" w:rsidRPr="00162100">
        <w:rPr>
          <w:rFonts w:ascii="Times New Roman" w:hAnsi="Times New Roman" w:cs="Times New Roman"/>
          <w:sz w:val="24"/>
          <w:szCs w:val="24"/>
        </w:rPr>
        <w:t xml:space="preserve">; </w:t>
      </w:r>
    </w:p>
    <w:p w14:paraId="72ABF4BD" w14:textId="77777777" w:rsidR="00162100" w:rsidRPr="00162100" w:rsidRDefault="00261EBC" w:rsidP="00162100">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hAnsi="Times New Roman"/>
          <w:sz w:val="24"/>
          <w:szCs w:val="24"/>
        </w:rPr>
        <w:t>Izglītības procesa diferenciācija, individualizācija un personalizācija (tiek izvērtēts vispārējās izglītības iestādēs un profesionālās vidējās izglītības iestādēs vispārizglītojošajos mācību priekšmetos klātienes mācībās, izņemot pirmsskolas izglītības iestādēs);</w:t>
      </w:r>
    </w:p>
    <w:p w14:paraId="1E6ED435" w14:textId="77777777" w:rsidR="00162100" w:rsidRPr="00162100" w:rsidRDefault="007443E3" w:rsidP="00162100">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hAnsi="Times New Roman" w:cs="Times New Roman"/>
          <w:sz w:val="24"/>
          <w:szCs w:val="24"/>
        </w:rPr>
        <w:t>Izglītības procesa īstenošanas kvalitāte attālinātajās mācībās (tiek izvērtēts visu veidu izglītības iestādēs attālinātajās mācībās);</w:t>
      </w:r>
    </w:p>
    <w:p w14:paraId="2FEDFB43" w14:textId="77777777" w:rsidR="00162100" w:rsidRPr="00162100" w:rsidRDefault="007443E3" w:rsidP="00162100">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hAnsi="Times New Roman" w:cs="Times New Roman"/>
          <w:sz w:val="24"/>
          <w:szCs w:val="24"/>
        </w:rPr>
        <w:t>Izglītības procesa plānošanas un īstenošanas efektivitāte un kvalitāte (tiek izvērtēts profesionālās izglītības iestādēs profesionālajos mācību priekšmetos, profesionālās ievirzes izglītības iestādēs);</w:t>
      </w:r>
    </w:p>
    <w:p w14:paraId="2B435597" w14:textId="77777777" w:rsidR="00162100" w:rsidRPr="00162100" w:rsidRDefault="007443E3" w:rsidP="00162100">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hAnsi="Times New Roman" w:cs="Times New Roman"/>
          <w:sz w:val="24"/>
          <w:szCs w:val="24"/>
        </w:rPr>
        <w:t>Mācību sasniegumu vērtēšanas kārtība;</w:t>
      </w:r>
    </w:p>
    <w:p w14:paraId="400CD7DA" w14:textId="77777777" w:rsidR="00162100" w:rsidRPr="00162100" w:rsidRDefault="007443E3" w:rsidP="00162100">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hAnsi="Times New Roman" w:cs="Times New Roman"/>
          <w:sz w:val="24"/>
          <w:szCs w:val="24"/>
        </w:rPr>
        <w:t>Izglītības iestādes individualizēta un/vai personalizēta atbalsta sniegšana izglītojamiem;</w:t>
      </w:r>
    </w:p>
    <w:p w14:paraId="26DDC834" w14:textId="77777777" w:rsidR="00162100" w:rsidRPr="00162100" w:rsidRDefault="007443E3" w:rsidP="00162100">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hAnsi="Times New Roman" w:cs="Times New Roman"/>
          <w:sz w:val="24"/>
          <w:szCs w:val="24"/>
        </w:rPr>
        <w:t>Izglītības procesa īstenošana izglītības iestādēs, kuras īsteno tālmācības izglītības programmu (tiek izvērtēts vispārējās un profesionālās izglītības programmās, kuras tiek īstenotas tālmācības formā);</w:t>
      </w:r>
    </w:p>
    <w:p w14:paraId="73952919" w14:textId="543C42DC" w:rsidR="00172ECD" w:rsidRPr="00162100" w:rsidRDefault="007443E3" w:rsidP="00162100">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62100">
        <w:rPr>
          <w:rFonts w:ascii="Times New Roman" w:hAnsi="Times New Roman" w:cs="Times New Roman"/>
          <w:sz w:val="24"/>
          <w:szCs w:val="24"/>
        </w:rPr>
        <w:t>Izglītības iestādes darbība, nodrošinot izglītības ieguvi ģimenē (tiek izvērtēts tikai izglītības iestādēs, kurās ir izglītojamie, kuriem tiek nodrošināta izglītības ieguve ģimenē);</w:t>
      </w:r>
    </w:p>
    <w:p w14:paraId="36E644F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6"/>
        <w:gridCol w:w="3959"/>
        <w:gridCol w:w="4025"/>
        <w:gridCol w:w="3982"/>
      </w:tblGrid>
      <w:tr w:rsidR="007D72A9" w14:paraId="41AD7934" w14:textId="77777777" w:rsidTr="004A237A">
        <w:tc>
          <w:tcPr>
            <w:tcW w:w="1556" w:type="dxa"/>
          </w:tcPr>
          <w:p w14:paraId="3AF0E90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727E8C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59" w:type="dxa"/>
          </w:tcPr>
          <w:p w14:paraId="611A58E9"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AD1C01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25" w:type="dxa"/>
          </w:tcPr>
          <w:p w14:paraId="6BC2AC8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660F0F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82" w:type="dxa"/>
          </w:tcPr>
          <w:p w14:paraId="7009D3D4"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41055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54E3AAEA" w14:textId="77777777" w:rsidTr="004A237A">
        <w:tc>
          <w:tcPr>
            <w:tcW w:w="1556" w:type="dxa"/>
          </w:tcPr>
          <w:p w14:paraId="370F87F9" w14:textId="37ABFB6D"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66287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.1.</w:t>
            </w:r>
          </w:p>
        </w:tc>
        <w:tc>
          <w:tcPr>
            <w:tcW w:w="3959" w:type="dxa"/>
          </w:tcPr>
          <w:p w14:paraId="69E02B4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izveidota mērķtiecīga sistēma mācīšanas un mācīšanās procesa kvalitātes izvērtēšanai un pilnveidei visās īstenotajās izglītības programmās. Izglītības iestādē katru semestri tiek veikta mācību stundu/nodarbību vērošana ne mazāk kā 40% pedagogu, lai iegūtu objektīvu informāciju par mācīšanas un mācīšanās procesa kvalitāti, tai skaitā dati un informācija tiek iegūti pedagogu savstarpējā mācību stundu vērošanā. Iegūtā informācija tiek apkopota un analizēta, tās rezultātā veicot izglītības iestādes </w:t>
            </w:r>
            <w:r>
              <w:rPr>
                <w:rFonts w:ascii="Times New Roman" w:eastAsia="Times New Roman" w:hAnsi="Times New Roman" w:cs="Times New Roman"/>
                <w:bCs/>
                <w:sz w:val="24"/>
                <w:szCs w:val="24"/>
                <w:lang w:eastAsia="lv-LV"/>
              </w:rPr>
              <w:lastRenderedPageBreak/>
              <w:t>darba pilnveides pasākumus. Akreditācijas laikā iegūtie dati un informācija apstiprina izglītības iestādes iegūtos mācību stundu / nodarbību vērojumu rezultātus iepriekšējā mācību gadā un aktuālajā mācību gadā.</w:t>
            </w:r>
          </w:p>
        </w:tc>
        <w:tc>
          <w:tcPr>
            <w:tcW w:w="4025" w:type="dxa"/>
          </w:tcPr>
          <w:p w14:paraId="57E8479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izveidota / tiek veidota mērķtiecīga sistēma mācīšanas un mācīšanās procesa kvalitātes izvērtēšanai un pilnveidei. Izglītības iestādē katru semestri tiek veikta mācību stundu/nodarbību vērošana ne mazāk kā 20% pedagogu, lai iegūtu objektīvu informāciju par mācīšanas un mācīšanās procesa kvalitāti, ko pamatā veic izglītības iestādes administrācija / vadība, dažkārt pedagogi savstarpējā stundu vērošanā. Akreditācijas laikā iegūtie dati un informācija lielākoties apstiprina izglītības iestādes iegūtos mācību stundu / nodarbību vērojumu </w:t>
            </w:r>
            <w:r>
              <w:rPr>
                <w:rFonts w:ascii="Times New Roman" w:eastAsia="Times New Roman" w:hAnsi="Times New Roman" w:cs="Times New Roman"/>
                <w:bCs/>
                <w:sz w:val="24"/>
                <w:szCs w:val="24"/>
                <w:lang w:eastAsia="lv-LV"/>
              </w:rPr>
              <w:lastRenderedPageBreak/>
              <w:t>rezultātus iepriekšējā mācību gadā un aktuālajā mācību gadā.</w:t>
            </w:r>
          </w:p>
        </w:tc>
        <w:tc>
          <w:tcPr>
            <w:tcW w:w="3982" w:type="dxa"/>
          </w:tcPr>
          <w:p w14:paraId="0510143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katru semestri tiek veikta mācību stundu/nodarbību vērošana ne mazāk kā 10% pedagogu, lai iegūtu informāciju par mācīšanas un mācīšanās procesa kvalitāti, ko veic izglītības iestādes administrācija / vadība. Pedagogu savstarpējā mācību stundu vērošana notiek reti. Akreditācijas laikā iegūtie dati un informācija daļēji apstiprina  izglītības iestādes iegūtos mācību stundu / nodarbību vērojumu rezultātus iepriekšējā mācību gadā un aktuālajā mācību gadā vai arī tie ir būtiski </w:t>
            </w:r>
            <w:r>
              <w:rPr>
                <w:rFonts w:ascii="Times New Roman" w:eastAsia="Times New Roman" w:hAnsi="Times New Roman" w:cs="Times New Roman"/>
                <w:bCs/>
                <w:sz w:val="24"/>
                <w:szCs w:val="24"/>
                <w:lang w:eastAsia="lv-LV"/>
              </w:rPr>
              <w:lastRenderedPageBreak/>
              <w:t>atšķirīgi no izglītības iestādes iegūtajiem datiem un informācijas.</w:t>
            </w:r>
          </w:p>
        </w:tc>
      </w:tr>
      <w:tr w:rsidR="007D72A9" w14:paraId="12278067" w14:textId="77777777" w:rsidTr="004A237A">
        <w:tc>
          <w:tcPr>
            <w:tcW w:w="1556" w:type="dxa"/>
          </w:tcPr>
          <w:p w14:paraId="3D20AA4D" w14:textId="3CF78123"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66287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4D3441">
              <w:rPr>
                <w:rFonts w:ascii="Times New Roman" w:eastAsia="Times New Roman" w:hAnsi="Times New Roman" w:cs="Times New Roman"/>
                <w:bCs/>
                <w:sz w:val="24"/>
                <w:szCs w:val="24"/>
                <w:lang w:eastAsia="lv-LV"/>
              </w:rPr>
              <w:t>.</w:t>
            </w:r>
          </w:p>
        </w:tc>
        <w:tc>
          <w:tcPr>
            <w:tcW w:w="3959" w:type="dxa"/>
          </w:tcPr>
          <w:p w14:paraId="293216E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 mācību un audzināšanas procesu plāno sadarbībā ar izglītojamiem un to īsteno lielākoties efektīvi (76-90% vērotajās mācību stundās / nodarbībās). Pedagogi nosaka mācību stundu/nodarbību sasniedzamos rezultātus, sniedz informāciju par soļiem, kā to sasniegt. Izglītojamiem tie ir saprotami. Mācību stundai/nodarbībai parasti ir trīs daļas – ierosināšana, apjēgšana un refleksija. Pedagogi izglītojamiem palīdz izprast, kā mācīties, modelē mācīšanos, skaidrojot, kā veikt konkrētus mācību uzdevumus, palīdz veidot jaunus ieradumus. Mācību stundās/nodarbībās tiek izmantotas dažādas mācību stundu/nodarbību struktūras, dažādas mācību metodes, metodiskie paņēmieni un jēgpilni uzdevumi, kuri mērķtiecīgi virza uz mācību stundas/nodarbības sasniedzamo rezultātu. Pedagogi un izglītojamie viens otram sniedz dažādu veidu atgriezenisko saiti. Sniedzot vai saņemot atgriezenisko saiti, pedagogs attīsta izglītojamo prasmi domāt par savu mācīšanos un apzināti apgūt mācīšanās prasmes. Izglītojamiem ir izpratne par to, kas raksturo </w:t>
            </w:r>
            <w:r>
              <w:rPr>
                <w:rFonts w:ascii="Times New Roman" w:eastAsia="Times New Roman" w:hAnsi="Times New Roman" w:cs="Times New Roman"/>
                <w:bCs/>
                <w:sz w:val="24"/>
                <w:szCs w:val="24"/>
                <w:lang w:eastAsia="lv-LV"/>
              </w:rPr>
              <w:lastRenderedPageBreak/>
              <w:t xml:space="preserve">pilnveidojamu, labu un ļoti labu mācīšanos. </w:t>
            </w:r>
          </w:p>
        </w:tc>
        <w:tc>
          <w:tcPr>
            <w:tcW w:w="4025" w:type="dxa"/>
          </w:tcPr>
          <w:p w14:paraId="01A567F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Pedagogi plāno mācību un audzināšanas procesu un to īsteno pārsvarā efektīvi (50-75% vērotajās mācību stundās / nodarbībās). Pedagogi nosaka mācību stundu/nodarbību sasniedzamos rezultātus. Izglītojamiem tie ir saprotami. Mācību stundai/nodarbībai parasti ir trīs daļas – ierosināšana, apjēgšana un refleksija. Pedagogi palīdz izglītojamiem izprast, kā mācīties, modelē mācīšanos, skaidro, kā izpildīt konkrētus mācību uzdevumus, palīdz veidot jaunus ieradumus. Mācību stundā/ nodarbībās tiek izmantotas dažādas mācību metodes, metodiskie paņēmieni un jēgpilni uzdevumi, kuri mērķtiecīgi virza uz mācību stundas/nodarbības sasniedzamo rezultātu. Pedagogi sniedz izglītojamiem atgriezenisko saiti, dažkārt izglītojamie sniedz atgriezenisko saiti viens otram. Sniedzot vai saņemot atgriezenisko saiti, pedagogs attīsta izglītojamo prasmi domāt par savu mācīšanos un apzināti apgūt mācīšanās prasmes. Izglītojamiem ir izpratne par to, kas raksturo pilnveidojamu, labu un ļoti labu mācīšanos. </w:t>
            </w:r>
          </w:p>
          <w:p w14:paraId="41927CF2"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c>
          <w:tcPr>
            <w:tcW w:w="3982" w:type="dxa"/>
          </w:tcPr>
          <w:p w14:paraId="2BD020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 plāno mācību un audzināšanas procesu un to īsteno daļēji efektīvi (30-49% vērotajās mācību stundās / nodarbībās). Daļa pedagogu nosaka mācību stundu/nodarbību sasniedzamos rezultātus. Izglītojamiem tie lielākoties ir saprotami. Lielākoties mācību stundai/nodarbībai ir trīs daļas – ierosināšana, apjēgšana un refleksija, bet atsevišķi pedagogi mācību stundā/nodarbībā neiekļauj refleksijas daļu. Pedagogi izglītojamiem palīdz izprast, kā mācīties, modelē mācīšanos, skaidro, kā veikt konkrētus mācību uzdevumus, palīdz veidot jaunus ieradumus, bet ne vienmēr tas ir efektīvi un izglītojamie paveicamo izprot daļēji. Mācību stundās/nodarbībās tiek izmantotas līdzīgas mācību metodes, metodiskie paņēmieni, dažkārt uzdevumi nav jēgpilni un tie daļēji virza uz mācību stundas/nodarbības sasniedzamo rezultātu. Pedagogi sniedz izglītojamiem atgriezenisko saiti, tā ne vienmēr ir pietiekama, lai izprastu, kādēļ uzdevumu nav izdevies paveikt pilnībā. Pedagogi reti attīsta izglītojamo prasmi domāt par savu </w:t>
            </w:r>
            <w:r>
              <w:rPr>
                <w:rFonts w:ascii="Times New Roman" w:eastAsia="Times New Roman" w:hAnsi="Times New Roman" w:cs="Times New Roman"/>
                <w:bCs/>
                <w:sz w:val="24"/>
                <w:szCs w:val="24"/>
                <w:lang w:eastAsia="lv-LV"/>
              </w:rPr>
              <w:lastRenderedPageBreak/>
              <w:t xml:space="preserve">mācīšanos un apzināti apgūt mācīšanās prasmes. Izglītojamiem ir daļēja izpratne par to, kas raksturo pilnveidojamu, labu un ļoti labu mācīšanos. </w:t>
            </w:r>
          </w:p>
          <w:p w14:paraId="6A747E8B"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r>
      <w:tr w:rsidR="007D72A9" w14:paraId="1615E490" w14:textId="77777777" w:rsidTr="004A237A">
        <w:tc>
          <w:tcPr>
            <w:tcW w:w="1556" w:type="dxa"/>
          </w:tcPr>
          <w:p w14:paraId="1075A419" w14:textId="75B9B291"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66287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4D3441">
              <w:rPr>
                <w:rFonts w:ascii="Times New Roman" w:eastAsia="Times New Roman" w:hAnsi="Times New Roman" w:cs="Times New Roman"/>
                <w:bCs/>
                <w:sz w:val="24"/>
                <w:szCs w:val="24"/>
                <w:lang w:eastAsia="lv-LV"/>
              </w:rPr>
              <w:t>.</w:t>
            </w:r>
          </w:p>
        </w:tc>
        <w:tc>
          <w:tcPr>
            <w:tcW w:w="3959" w:type="dxa"/>
          </w:tcPr>
          <w:p w14:paraId="0C24FAC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Lielākajā daļā mācību stundu/nodarbību (76-90% vērotajās mācību stundās / nodarbībās) tiek veikta mācību un audzināšanas procesa diferenciācija un individualizācija, to pielāgojot atbilstoši izglītojamo spējām, vajadzībām un interesēm. Mācību un audzināšanas procesā gandrīz vienmēr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process pārsvarā ir izglītojamo centrēts un/vai izglītojamo vadīts.</w:t>
            </w:r>
          </w:p>
        </w:tc>
        <w:tc>
          <w:tcPr>
            <w:tcW w:w="4025" w:type="dxa"/>
          </w:tcPr>
          <w:p w14:paraId="01B621EE" w14:textId="77777777"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Mācību stundās/nodarbībās pārsvarā (50-75% vērotajās mācību stundās / nodarbībās) tiek veikta mācību un audzināšanas procesa diferenciācija un individualizācija, to pielāgojot atbilstoši izglītojamo spējām, vajadzībām un interesēm. Mācību un audzināšanas procesā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process pamatā ir izglītojamo centrēts un/vai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c>
          <w:tcPr>
            <w:tcW w:w="3982" w:type="dxa"/>
          </w:tcPr>
          <w:p w14:paraId="434055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Mazāk nekā pusē mācību stundu/nodarbību (30-49% vērotajās mācību stundās / nodarbībās) notiek mācību un audzināšanas procesa diferenciācija un individualizācija, to pielāgojot atbilstoši izglītojamo spējām, vajadzībām un interesēm. Mācību un audzināšanas procesā daļēji tiek pielāgoti sasniedzamie rezultāti, mācību satura apguves secība, mācību stundas/nodarbības struktūra, tiek izmantotas dažādas mācību stratēģijas, metodes un metodiskie paņēmieni. Pedagogi daļēji ņem vērā izglītojamo gatavību mācībām, piedāvājot dažāda izziņas līmeņa uzdevumus, minimāli ņem vērā izglītojamo intereses, ne vienmēr respektē izglītojamo mācīšanās vajadzības (laiku, atgādnes, izglītības vides iekārtojumu u.tml.). Izglītības process pamatā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r>
      <w:tr w:rsidR="007D72A9" w14:paraId="697CE461" w14:textId="77777777" w:rsidTr="004A237A">
        <w:tc>
          <w:tcPr>
            <w:tcW w:w="1556" w:type="dxa"/>
          </w:tcPr>
          <w:p w14:paraId="60EE3483" w14:textId="74B2D111"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66287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4D3441">
              <w:rPr>
                <w:rFonts w:ascii="Times New Roman" w:eastAsia="Times New Roman" w:hAnsi="Times New Roman" w:cs="Times New Roman"/>
                <w:bCs/>
                <w:sz w:val="24"/>
                <w:szCs w:val="24"/>
                <w:lang w:eastAsia="lv-LV"/>
              </w:rPr>
              <w:t>.</w:t>
            </w:r>
          </w:p>
        </w:tc>
        <w:tc>
          <w:tcPr>
            <w:tcW w:w="3959" w:type="dxa"/>
          </w:tcPr>
          <w:p w14:paraId="2D617B6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sistēmu attālināto mācību īstenošanai, kura ir zināma un izprotama visām iesaistītajām pusēm. Visi pedagogi kopīgi plāno izglītības satura apguvi pa klasēm/grupām, pielāgo izglītības procesā sasniedzamos rezultātus un pēc nepieciešamības samazina izglītības </w:t>
            </w:r>
            <w:r>
              <w:rPr>
                <w:rFonts w:ascii="Times New Roman" w:eastAsia="Times New Roman" w:hAnsi="Times New Roman" w:cs="Times New Roman"/>
                <w:bCs/>
                <w:sz w:val="24"/>
                <w:szCs w:val="24"/>
                <w:lang w:eastAsia="lv-LV"/>
              </w:rPr>
              <w:lastRenderedPageBreak/>
              <w:t>satura apguvi, tiek ņemtas vērā izglītojamo iespējas apgūt tēmas attālināti, ir pieejamas ne mazāk kā 30% tiešsaistes mācību stundas / nodarbības, pēc nepieciešamības individuālās un/vai grupu konsultācijas, tiek pielāgots mācību stundu saraksts. Pedagogi sniedz dažādu atgriezenisko saiti izglītojamiem, ņemot vērā izglītojamo mācīšanās vajadzības un sniegtās atgriezeniskās saites efektivitāti. Tiek pielāgota summatīvā vērtēšana, lai iegūtie rezultāti būtu objektīvi.</w:t>
            </w:r>
          </w:p>
        </w:tc>
        <w:tc>
          <w:tcPr>
            <w:tcW w:w="4025" w:type="dxa"/>
          </w:tcPr>
          <w:p w14:paraId="0FC70066"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īstenotajās attālinātajās mācībās lielākā daļa pedagogi kopīgi plāno izglītības satura apguvi, pielāgojot sasniedzamos rezultātus, pēc nepieciešamības samazinot izglītības satura apguvi. Pedagogi un izglītojamie izprot attālinātā mācību procesa iezīmes, tai </w:t>
            </w:r>
            <w:r>
              <w:rPr>
                <w:rFonts w:ascii="Times New Roman" w:eastAsia="Times New Roman" w:hAnsi="Times New Roman" w:cs="Times New Roman"/>
                <w:bCs/>
                <w:sz w:val="24"/>
                <w:szCs w:val="24"/>
                <w:lang w:eastAsia="lv-LV"/>
              </w:rPr>
              <w:lastRenderedPageBreak/>
              <w:t>skaitā tiek pielāgots mācību stundu saraksts, nodrošinot ne mazāk kā 30% mācību stundu / nodarbību tiešsaistē. Pedagogi sniedz atgriezenisko saiti izglītojamiem, lielākoties ņemot vērā izglītojamo mācīšanās vajadzības, atgriezeniskās saites sniegšana mēdz būt vienveidīga dažādos mācību priekšmetos, ne vienmēr izvērtējot tās efektivitāti. Izglītojamiem ir pieejamas individuālās konsultācijas pēc nepieciešamības. Summatīvā vērtēšana lielākoties ir objektīva, ko apliecina pedagogi un izglītojamie.</w:t>
            </w:r>
          </w:p>
        </w:tc>
        <w:tc>
          <w:tcPr>
            <w:tcW w:w="3982" w:type="dxa"/>
          </w:tcPr>
          <w:p w14:paraId="6066F97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īstenotajās attālinātajās mācībās puse vai mazāk pedagogi plāno mācību satura apguvi kopīgi. Izglītības procesā sasniedzamie rezultāti un mācību darba organizācija tiek daļēji pielāgoti vai netiek pielāgoti, ņemot vērā attālinātā mācību procesa iezīmes (piemēram, nepietiekami tiek </w:t>
            </w:r>
            <w:r>
              <w:rPr>
                <w:rFonts w:ascii="Times New Roman" w:eastAsia="Times New Roman" w:hAnsi="Times New Roman" w:cs="Times New Roman"/>
                <w:bCs/>
                <w:sz w:val="24"/>
                <w:szCs w:val="24"/>
                <w:lang w:eastAsia="lv-LV"/>
              </w:rPr>
              <w:lastRenderedPageBreak/>
              <w:t>samazināta izglītības satura apguve, nav atbilstoši pielāgots mācību stundu / nodarbību saraksts, nepietiekams vai pārāk liels tiešsaistes nodarbību / mācību stundu saraksts u.tml.). Pedagogi sniedz vienveidīgu atgriezenisko saiti, neizvērtējot tās efektivitāti. Izglītojamiem nav pieejamas individuālās un/vai grupu konsultācijas. Summatīvā vērtēšana netiek atbilstoši pielāgota un ir tikai daļēji objektīva, ko apliecina pedagogi un izglītojamie.</w:t>
            </w:r>
          </w:p>
        </w:tc>
      </w:tr>
      <w:tr w:rsidR="007D72A9" w14:paraId="0DABD517" w14:textId="77777777" w:rsidTr="004A237A">
        <w:tc>
          <w:tcPr>
            <w:tcW w:w="1556" w:type="dxa"/>
          </w:tcPr>
          <w:p w14:paraId="77524623" w14:textId="516D594C"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66287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p>
        </w:tc>
        <w:tc>
          <w:tcPr>
            <w:tcW w:w="3959" w:type="dxa"/>
          </w:tcPr>
          <w:p w14:paraId="2A5991F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Mācību stundu / nodarbību vērošanas rezultāti izglītības iestādē apliecina, ka izglītības procesā lielākoties (75% un vairāk vērotajās stundās / nodarbībās) ir iespējams apgūt izglītojamiem nepieciešamās zināšanas, prasmes un attieksmes profesionālai darbībai, nodarbības ir metodiski un didaktiski daudzveidīgas un profesionāli veidotas, tajās pedagogiem un izglītojamiem kopīgi definējot sasniedzamo rezultātu un strukturējot trīs daļās (ierosināšana, apjēgšana un refleksija). Mācību stundā un nodarbībā tiek sniegta un saņemta pedagogu un izglītojamo dažāda atgriezeniskā saite, izglītojamie paši prot novērtēt savu veikumu mācību stundā / nodarbībā. Pedagogi pielāgo izglītības saturu klasei / grupai / izglītojamam atbilstoši viņu spējām, vajadzībām un interesēm. Lielākā daļa izglītojamie (75% un vairāk vērotajās </w:t>
            </w:r>
            <w:r>
              <w:rPr>
                <w:rFonts w:ascii="Times New Roman" w:eastAsia="Times New Roman" w:hAnsi="Times New Roman" w:cs="Times New Roman"/>
                <w:bCs/>
                <w:sz w:val="24"/>
                <w:szCs w:val="24"/>
                <w:lang w:eastAsia="lv-LV"/>
              </w:rPr>
              <w:lastRenderedPageBreak/>
              <w:t>mācību stundās / nodarbībās) ir motivēti apgūt mācību stundās / nodarbībās piedāvāto izglītības saturu, pedagogi vada mācības un izglītības process pamatā ir izglītojamo centrēts un/vai izglītojamo vadīts.</w:t>
            </w:r>
          </w:p>
        </w:tc>
        <w:tc>
          <w:tcPr>
            <w:tcW w:w="4025" w:type="dxa"/>
          </w:tcPr>
          <w:p w14:paraId="4940B3AD" w14:textId="77777777" w:rsidR="007D72A9" w:rsidRPr="00614A19" w:rsidRDefault="007443E3">
            <w:pPr>
              <w:spacing w:line="240" w:lineRule="auto"/>
              <w:jc w:val="both"/>
              <w:rPr>
                <w:rFonts w:ascii="Times New Roman" w:hAnsi="Times New Roman" w:cs="Times New Roman"/>
              </w:rPr>
            </w:pPr>
            <w:r>
              <w:rPr>
                <w:rFonts w:ascii="Times New Roman" w:eastAsia="Times New Roman" w:hAnsi="Times New Roman" w:cs="Times New Roman"/>
                <w:bCs/>
                <w:sz w:val="24"/>
                <w:szCs w:val="24"/>
                <w:lang w:eastAsia="lv-LV"/>
              </w:rPr>
              <w:lastRenderedPageBreak/>
              <w:t xml:space="preserve">Mācību stundu / nodarbību vērošanas rezultāti izglītības iestādē apliecina, ka izglītības procesā (51 – 74% vērotajās nodarbībās) ir iespējams apgūt izglītojamiem nepieciešamās zināšanas, prasmes un attieksmes profesionālai darbībai, nodarbības ir metodiski un didaktiski profesionāli veidotas, tajās pedagogiem definējot sasniedzamo rezultātu un strukturējot trīs daļās (ierosināšana, apjēgšana un refleksija). Mācību stundā un nodarbībā pamatā pedagogi sniedz atgriezenisko saiti izglītojamiem, pēc pedagoga sniegtajām norādēm izglītojamie prot novērtēt savu veikumu mācību stundā / nodarbībā. Pedagogi pielāgo izglītības saturu klasei / grupai / izglītojamam atbilstoši viņu spējām, vajadzībām un interesēm, bet dažkārt sasniegtais rezultāts norāda uz nepieciešamību pēc lielākām izmaiņām izglītības satura apguvē nekā pedagogs to ir plānojis. </w:t>
            </w:r>
            <w:r>
              <w:rPr>
                <w:rFonts w:ascii="Times New Roman" w:eastAsia="Times New Roman" w:hAnsi="Times New Roman" w:cs="Times New Roman"/>
                <w:bCs/>
                <w:sz w:val="24"/>
                <w:szCs w:val="24"/>
                <w:lang w:eastAsia="lv-LV"/>
              </w:rPr>
              <w:lastRenderedPageBreak/>
              <w:t xml:space="preserve">Vairāk kā puse izglītojamie (51 – 74% vērotajās mācību stundās / nodarbībās) ir motivēti apgūt mācību stundās / nodarbībās piedāvāto izglītības saturu, pedagogi pamatā māca un izglītības process pamatā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 xml:space="preserve"> un/vai izglītojamo centrēts.</w:t>
            </w:r>
          </w:p>
        </w:tc>
        <w:tc>
          <w:tcPr>
            <w:tcW w:w="3982" w:type="dxa"/>
          </w:tcPr>
          <w:p w14:paraId="5239C79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Mācību stundu / nodarbību vērošanas rezultāti izglītības iestādē apliecina, ka izglītības procesā (30 – 50% vērotajās nodarbībās) ir iespējams apgūt izglītojamiem nepieciešamās zināšanas, prasmes un attieksmes profesionālai darbībai, nodarbības ir metodiski un didaktiski daļēji profesionāli veidotas un/vai vienveidīgas, tajās pedagogi nepietiekami precīzi definē sasniedzamo rezultātu vai nenosaka sasniedzamo rezultātu, un/vai tajās nav ievērota nepieciešamība mācību stundu / nodarbību strukturēt trīs daļās (ierosināšana, apjēgšana un refleksija). Mācību stundā un nodarbībā pedagogi daļēji pietiekami sniedz atgriezenisko saiti izglītojamiem, reti novērojams, ka izglītojamie prot objektīvi novērtēt savu veikumu mācību stundā / nodarbībā. Pedagogi daļēji pielāgo izglītības saturu klasei / grupai / </w:t>
            </w:r>
            <w:r>
              <w:rPr>
                <w:rFonts w:ascii="Times New Roman" w:eastAsia="Times New Roman" w:hAnsi="Times New Roman" w:cs="Times New Roman"/>
                <w:bCs/>
                <w:sz w:val="24"/>
                <w:szCs w:val="24"/>
                <w:lang w:eastAsia="lv-LV"/>
              </w:rPr>
              <w:lastRenderedPageBreak/>
              <w:t xml:space="preserve">izglītojamam atbilstoši viņu spējām, vajadzībām un interesēm, sasniegtais rezultāts pamatā norāda uz nepieciešamību pēc lielākām izmaiņām izglītības satura apguvē nekā pedagogs to ir plānojis. Puse un mazāk izglītojamie (30 – 50% vērotajās mācību stundās / nodarbībās) ir motivēti apgūt mācību stundās / nodarbībās piedāvāto izglītības saturu, pedagogi pamatā māca un izglītības process lielākoties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r>
      <w:tr w:rsidR="007D72A9" w14:paraId="557651FF" w14:textId="77777777" w:rsidTr="004A237A">
        <w:tc>
          <w:tcPr>
            <w:tcW w:w="1556" w:type="dxa"/>
          </w:tcPr>
          <w:p w14:paraId="141A7AEC" w14:textId="1BFD3DCA"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66287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6</w:t>
            </w:r>
            <w:r w:rsidR="004D3441">
              <w:rPr>
                <w:rFonts w:ascii="Times New Roman" w:eastAsia="Times New Roman" w:hAnsi="Times New Roman" w:cs="Times New Roman"/>
                <w:bCs/>
                <w:sz w:val="24"/>
                <w:szCs w:val="24"/>
                <w:lang w:eastAsia="lv-LV"/>
              </w:rPr>
              <w:t>.</w:t>
            </w:r>
          </w:p>
        </w:tc>
        <w:tc>
          <w:tcPr>
            <w:tcW w:w="3959" w:type="dxa"/>
          </w:tcPr>
          <w:p w14:paraId="56EA5F9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problēmsituācijas, kuras rodas saistībā ar mācību sasniegumu vērtēšanu, pedagogi citām izglītības iestādēm piedāvā un popularizē savu pieredzi, kā sekmīgi izmantot mācību sasniegumu vērtēšanu, lai sasniegtu mācību un audzināšanas mērķus.</w:t>
            </w:r>
          </w:p>
        </w:tc>
        <w:tc>
          <w:tcPr>
            <w:tcW w:w="4025" w:type="dxa"/>
          </w:tcPr>
          <w:p w14:paraId="7862E67E"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problēmsituācijas, kuras rodas saistībā ar mācību sasniegumu vērtēšanu.</w:t>
            </w:r>
          </w:p>
        </w:tc>
        <w:tc>
          <w:tcPr>
            <w:tcW w:w="3982" w:type="dxa"/>
          </w:tcPr>
          <w:p w14:paraId="0531758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ne vienmēr sekmīgi risina problēmsituācijas, kuras rodas saistībā ar mācību sasniegumu vērtēšanu.</w:t>
            </w:r>
          </w:p>
        </w:tc>
      </w:tr>
      <w:tr w:rsidR="007D72A9" w14:paraId="19EFA5BD" w14:textId="77777777" w:rsidTr="004A237A">
        <w:tc>
          <w:tcPr>
            <w:tcW w:w="1556" w:type="dxa"/>
          </w:tcPr>
          <w:p w14:paraId="373485F2" w14:textId="4EED75C8"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66287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7</w:t>
            </w:r>
            <w:r w:rsidR="004D3441">
              <w:rPr>
                <w:rFonts w:ascii="Times New Roman" w:eastAsia="Times New Roman" w:hAnsi="Times New Roman" w:cs="Times New Roman"/>
                <w:bCs/>
                <w:sz w:val="24"/>
                <w:szCs w:val="24"/>
                <w:lang w:eastAsia="lv-LV"/>
              </w:rPr>
              <w:t>.</w:t>
            </w:r>
          </w:p>
        </w:tc>
        <w:tc>
          <w:tcPr>
            <w:tcW w:w="3959" w:type="dxa"/>
          </w:tcPr>
          <w:p w14:paraId="7503546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sistēma, kā tiek diagnosticēts un sniegts individualizēts un/vai personalizēts atbalsts izglītojamiem. Tās nodrošināšanā aktīvi sadarbojas pedagogi, atbalsta personāls un vecāki. Atbalsts atbilstoši viņu spējām un vajadzībām ir pieejams dažādiem izglītojamiem. 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Informācija par izglītojamiem, kam tiek sniegts atbalsts,  tiek apkopota, to veic atbalsta personāls un/vai izglītības iestādes noteiktā atbildīgā persona (piemēram, klases/grupas audzinātājs). Izglītības iestāde regulāri izvērtē sniegtā atbalsta efektivitāti, pilnveido atbalsta sistēmu. </w:t>
            </w:r>
          </w:p>
        </w:tc>
        <w:tc>
          <w:tcPr>
            <w:tcW w:w="4025" w:type="dxa"/>
          </w:tcPr>
          <w:p w14:paraId="1BC8E14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sistēma, kā tiek diagnosticēts un sniegts individualizēts un/vai personalizēts atbalsts izglītojamiem. Tās nodrošināšanā iesaistās pedagogi un atbalsta personāls, tomēr atbalsts pamatā tiek nodrošināts izglītojamiem ar speciālām vajadzībām vai izglītojamiem ar mācīšanās 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klases/grupas audzinātājs). Izglītības iestāde regulāri izvērtē sniegtā atbalsta efektivitāti, pilnveido atbalsta sistēmu.</w:t>
            </w:r>
          </w:p>
        </w:tc>
        <w:tc>
          <w:tcPr>
            <w:tcW w:w="3982" w:type="dxa"/>
          </w:tcPr>
          <w:p w14:paraId="0478660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diagnosticēts un sniegts individualizēts un/vai personalizēts atbalsts izglītojamiem, bet tas nav sistēmisks. Atbalsta nodrošināšanā iesaistās pedagogi, dažreiz atbalsta personāls, tomēr ierobežotā personāla skaita vai profesionālās kapacitātes trūkuma dēļ atbalsts tiek nodrošināts nepilnīgi. Gadījumos, kad izglītības iestādē ir pieejams atbalsta personāls, pedagogi ikdienas mācību un audzināšanas procesā daļēji sekmīgi sadarbojas ar atbalsta personālu, pedagogi ne vienmēr ņem vērā atbalsta personāla sniegto informāciju un ieteikumus, tikai daļēji pielāgo mācības konkrētiem izglītojamiem. Informācija par izglītojamiem, kam tiek sniegts atbalsts,  tiek apkopota, to veic atbalsta personāls vai izglītības iestādes noteiktā atbildīgā persona (piemēram, klases/grupas audzinātājs), tomēr nepieciešamie uzlabojumi atbalsta sistēmā netiek ieviesti pietiekami efektīvi un/vai savlaicīgi.</w:t>
            </w:r>
          </w:p>
        </w:tc>
      </w:tr>
      <w:tr w:rsidR="007D72A9" w14:paraId="412FAB26" w14:textId="77777777" w:rsidTr="004A237A">
        <w:tc>
          <w:tcPr>
            <w:tcW w:w="1556" w:type="dxa"/>
          </w:tcPr>
          <w:p w14:paraId="19B61329" w14:textId="67CE7F41"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66287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8</w:t>
            </w:r>
            <w:r w:rsidR="004D3441">
              <w:rPr>
                <w:rFonts w:ascii="Times New Roman" w:eastAsia="Times New Roman" w:hAnsi="Times New Roman" w:cs="Times New Roman"/>
                <w:bCs/>
                <w:sz w:val="24"/>
                <w:szCs w:val="24"/>
                <w:lang w:eastAsia="lv-LV"/>
              </w:rPr>
              <w:t>.</w:t>
            </w:r>
          </w:p>
        </w:tc>
        <w:tc>
          <w:tcPr>
            <w:tcW w:w="3959" w:type="dxa"/>
          </w:tcPr>
          <w:p w14:paraId="7909DB0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izglītības process ir veidots un īstenots atbilstoši tālmācību regulējošo normatīvo aktu prasībām, tas ir mūsdienīgs un kvalitatīvs. Izglītojamie izglītības programmu un mācību saturu apgūst individuāli, izmantojot izglītības iestādes veidotus īpaši strukturētus mācību materiālus, tehniskos un elektroniskos saziņas līdzekļus. Tie lielākajai daļai izglītojamo (76-90%) nodrošina </w:t>
            </w:r>
            <w:r>
              <w:rPr>
                <w:rFonts w:ascii="Times New Roman" w:eastAsia="Times New Roman" w:hAnsi="Times New Roman" w:cs="Times New Roman"/>
                <w:bCs/>
                <w:sz w:val="24"/>
                <w:szCs w:val="24"/>
                <w:lang w:eastAsia="lv-LV"/>
              </w:rPr>
              <w:lastRenderedPageBreak/>
              <w:t xml:space="preserve">iespēju mācību saturu apgūt pilnvērtīgi. Izglītojamiem ir plašas iespējas izglītības procesā saņemt dažādas konsultācijas un cita veida nepieciešamo atbalstu. Izglītojamie lielākoties izprot tālmācības iezīmes, atzīst mācības par kvalitatīvām. </w:t>
            </w:r>
          </w:p>
        </w:tc>
        <w:tc>
          <w:tcPr>
            <w:tcW w:w="4025" w:type="dxa"/>
          </w:tcPr>
          <w:p w14:paraId="0A24217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izglītības process ir veidots un īstenots atbilstoši tālmācību regulējošo normatīvo aktu prasībām. Izglītojamie izglītības programmu un mācību saturu pamatā apgūst individuāli, izmantojot izglītības iestādes piedāvātus īpaši strukturētus mācību materiālus, tehniskos un elektroniskos saziņas līdzekļus. Izglītojamiem ir pieejamas konsultācijas un cita veida </w:t>
            </w:r>
            <w:r>
              <w:rPr>
                <w:rFonts w:ascii="Times New Roman" w:eastAsia="Times New Roman" w:hAnsi="Times New Roman" w:cs="Times New Roman"/>
                <w:bCs/>
                <w:sz w:val="24"/>
                <w:szCs w:val="24"/>
                <w:lang w:eastAsia="lv-LV"/>
              </w:rPr>
              <w:lastRenderedPageBreak/>
              <w:t>nepieciešamais atbalsts. Izglītojamie pamatā (50-75%) izprot tālmācības iezīmes, atzīst mācības par kvalitatīvām.</w:t>
            </w:r>
          </w:p>
        </w:tc>
        <w:tc>
          <w:tcPr>
            <w:tcW w:w="3982" w:type="dxa"/>
          </w:tcPr>
          <w:p w14:paraId="272493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izglītības process ir jāpilnveido, lai tas pilnībā atbilstu tālmācību regulējošo normatīvo aktu prasībām. Izglītojamie izglītības programmu un mācību saturu apgūst individuāli, izmantojot izglītības iestādes piedāvātus īpaši strukturētus mācību materiālus, tehniskos un elektroniskos saziņas līdzekļus, kuri ne vienmēr ir pietiekami. Izglītojamiem ir pieejamas konsultācijas, bet tās ne </w:t>
            </w:r>
            <w:r>
              <w:rPr>
                <w:rFonts w:ascii="Times New Roman" w:eastAsia="Times New Roman" w:hAnsi="Times New Roman" w:cs="Times New Roman"/>
                <w:bCs/>
                <w:sz w:val="24"/>
                <w:szCs w:val="24"/>
                <w:lang w:eastAsia="lv-LV"/>
              </w:rPr>
              <w:lastRenderedPageBreak/>
              <w:t xml:space="preserve">vienmēr ir pietiekams. Izglītojamie pamatā (50-75%) izprot tālmācības iezīmes, atzīst mācības par viņiem atbilstošām. </w:t>
            </w:r>
          </w:p>
        </w:tc>
      </w:tr>
      <w:tr w:rsidR="007D72A9" w14:paraId="68A742DF" w14:textId="77777777" w:rsidTr="004A237A">
        <w:tc>
          <w:tcPr>
            <w:tcW w:w="1556" w:type="dxa"/>
          </w:tcPr>
          <w:p w14:paraId="5CC59D4E" w14:textId="06A6D785"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662875">
              <w:rPr>
                <w:rFonts w:ascii="Times New Roman" w:eastAsia="Times New Roman" w:hAnsi="Times New Roman" w:cs="Times New Roman"/>
                <w:bCs/>
                <w:sz w:val="24"/>
                <w:szCs w:val="24"/>
                <w:lang w:eastAsia="lv-LV"/>
              </w:rPr>
              <w:t>5</w:t>
            </w:r>
            <w:r w:rsidR="00C2625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9</w:t>
            </w:r>
            <w:r w:rsidR="00C26251">
              <w:rPr>
                <w:rFonts w:ascii="Times New Roman" w:eastAsia="Times New Roman" w:hAnsi="Times New Roman" w:cs="Times New Roman"/>
                <w:bCs/>
                <w:sz w:val="24"/>
                <w:szCs w:val="24"/>
                <w:lang w:eastAsia="lv-LV"/>
              </w:rPr>
              <w:t>.</w:t>
            </w:r>
          </w:p>
        </w:tc>
        <w:tc>
          <w:tcPr>
            <w:tcW w:w="3959" w:type="dxa"/>
          </w:tcPr>
          <w:p w14:paraId="2430A4A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un tas nav retāk kā vienu reizi mēnesī. Izglītojamo mācību sasniegumi apliecina šāda izglītības ieguves veida efektivitāti. Izglītības iestādē ir izveidota efektīva sistēma izglītības ieguvei ģimenē un pieejams metodiskais atbalsts vecākiem un/vai izglītojamiem.</w:t>
            </w:r>
          </w:p>
        </w:tc>
        <w:tc>
          <w:tcPr>
            <w:tcW w:w="4025" w:type="dxa"/>
          </w:tcPr>
          <w:p w14:paraId="7928B8E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bet ne retāk kā reizi mēnesī. Izglītojamo mācību sasniegumi apliecina šāda izglītības ieguves veida efektivitāti. Pēc nepieciešamības izglītības iestāde var piedāvāt konsultācijas vecākiem un izglītojamiem.</w:t>
            </w:r>
          </w:p>
        </w:tc>
        <w:tc>
          <w:tcPr>
            <w:tcW w:w="3982" w:type="dxa"/>
          </w:tcPr>
          <w:p w14:paraId="2A49B4B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izglītojamo zināšanu un prasmju novērtēšana tiek veikta vienu vai divas reizes mācību gada laikā. Izglītojamo mācību sasniegumi daļēji apliecina šāda izglītības ieguves veida efektivitāti. Izglītības iestāde nepietiekami meklē sadarbības iespējas vai nepietiekami sadarbojas ar ģimeni, lai šo situāciju risinātu.</w:t>
            </w:r>
          </w:p>
        </w:tc>
      </w:tr>
    </w:tbl>
    <w:p w14:paraId="2532AC24" w14:textId="77777777" w:rsidR="007D72A9" w:rsidRDefault="007D72A9"/>
    <w:p w14:paraId="2402A56A" w14:textId="11B352E7" w:rsidR="007D72A9" w:rsidRDefault="00662875">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w:t>
      </w:r>
      <w:r w:rsidR="00074A94" w:rsidRPr="00A57435">
        <w:rPr>
          <w:rFonts w:ascii="Times New Roman" w:eastAsia="Times New Roman" w:hAnsi="Times New Roman" w:cs="Times New Roman"/>
          <w:b/>
          <w:sz w:val="24"/>
          <w:szCs w:val="24"/>
          <w:lang w:eastAsia="lv-LV"/>
        </w:rPr>
        <w:t xml:space="preserve">.3. </w:t>
      </w:r>
      <w:r w:rsidR="007443E3" w:rsidRPr="00A57435">
        <w:rPr>
          <w:rFonts w:ascii="Times New Roman" w:eastAsia="Times New Roman" w:hAnsi="Times New Roman" w:cs="Times New Roman"/>
          <w:b/>
          <w:sz w:val="24"/>
          <w:szCs w:val="24"/>
          <w:lang w:eastAsia="lv-LV"/>
        </w:rPr>
        <w:t>Kritērijs – IZGLĪTĪBAS PROGRAMMU ĪSTENOŠANA</w:t>
      </w:r>
    </w:p>
    <w:p w14:paraId="0D659000"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646E2B11" w14:textId="77777777" w:rsidR="00703113" w:rsidRDefault="007443E3" w:rsidP="0070311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D1DDA68" w14:textId="77437F2B" w:rsidR="00F21B9C" w:rsidRDefault="002E7EB0" w:rsidP="005B4C56">
      <w:pPr>
        <w:tabs>
          <w:tab w:val="left" w:pos="1276"/>
        </w:tabs>
        <w:spacing w:after="0" w:line="240" w:lineRule="auto"/>
        <w:ind w:firstLine="426"/>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.3.1.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informācijas par tās īstenoto izglītības programmu ievadīšana un aktualizēšana VIIS;</w:t>
      </w:r>
    </w:p>
    <w:p w14:paraId="0120040D" w14:textId="338436EC" w:rsidR="00703113" w:rsidRPr="00F21B9C" w:rsidRDefault="002E7EB0" w:rsidP="00732442">
      <w:pPr>
        <w:spacing w:after="0" w:line="240" w:lineRule="auto"/>
        <w:ind w:firstLine="426"/>
        <w:jc w:val="both"/>
        <w:outlineLvl w:val="0"/>
        <w:rPr>
          <w:rFonts w:ascii="Times New Roman" w:hAnsi="Times New Roman" w:cs="Times New Roman"/>
          <w:sz w:val="24"/>
          <w:szCs w:val="24"/>
        </w:rPr>
      </w:pPr>
      <w:r>
        <w:rPr>
          <w:rFonts w:ascii="Times New Roman" w:hAnsi="Times New Roman" w:cs="Times New Roman"/>
          <w:sz w:val="24"/>
          <w:szCs w:val="24"/>
        </w:rPr>
        <w:t>3</w:t>
      </w:r>
      <w:r w:rsidR="00F21B9C">
        <w:rPr>
          <w:rFonts w:ascii="Times New Roman" w:hAnsi="Times New Roman" w:cs="Times New Roman"/>
          <w:sz w:val="24"/>
          <w:szCs w:val="24"/>
        </w:rPr>
        <w:t xml:space="preserve">.3.2. </w:t>
      </w:r>
      <w:r w:rsidR="00732442">
        <w:rPr>
          <w:rFonts w:ascii="Times New Roman" w:hAnsi="Times New Roman" w:cs="Times New Roman"/>
          <w:sz w:val="24"/>
          <w:szCs w:val="24"/>
        </w:rPr>
        <w:t xml:space="preserve"> </w:t>
      </w:r>
      <w:r w:rsidR="005B4C56">
        <w:rPr>
          <w:rFonts w:ascii="Times New Roman" w:hAnsi="Times New Roman" w:cs="Times New Roman"/>
          <w:sz w:val="24"/>
          <w:szCs w:val="24"/>
        </w:rPr>
        <w:t xml:space="preserve"> </w:t>
      </w:r>
      <w:r w:rsidR="007443E3" w:rsidRPr="00703113">
        <w:rPr>
          <w:rFonts w:ascii="Times New Roman" w:hAnsi="Times New Roman" w:cs="Times New Roman"/>
          <w:sz w:val="24"/>
          <w:szCs w:val="24"/>
        </w:rPr>
        <w:t>Izglītības iestādes īstenotās izglītības programmas atbilstība tiesību aktos noteiktajām prasībām, aktualitāte un mūsdienīgums;</w:t>
      </w:r>
    </w:p>
    <w:p w14:paraId="06C53E4F" w14:textId="7A6C51DE" w:rsidR="00703113" w:rsidRDefault="002E7EB0" w:rsidP="007A0A0C">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.3.3. </w:t>
      </w:r>
      <w:r w:rsidR="00D96B1C">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 xml:space="preserve">Izglītības programmas īstenošanā iesaistīto izpratne par izglītības programmas mērķiem un 1-3 gadu laikā sasniedzamajiem </w:t>
      </w:r>
      <w:r w:rsidR="00732442">
        <w:rPr>
          <w:rFonts w:ascii="Times New Roman" w:hAnsi="Times New Roman" w:cs="Times New Roman"/>
          <w:sz w:val="24"/>
          <w:szCs w:val="24"/>
        </w:rPr>
        <w:t xml:space="preserve"> </w:t>
      </w:r>
      <w:r w:rsidR="007443E3" w:rsidRPr="00703113">
        <w:rPr>
          <w:rFonts w:ascii="Times New Roman" w:hAnsi="Times New Roman" w:cs="Times New Roman"/>
          <w:sz w:val="24"/>
          <w:szCs w:val="24"/>
        </w:rPr>
        <w:t>rezultātiem;</w:t>
      </w:r>
    </w:p>
    <w:p w14:paraId="45C31751" w14:textId="5D8859FA" w:rsidR="00703113" w:rsidRDefault="002E7EB0"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.3.4.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pedagogu sadarbība, nodrošinot vienotu pieeju izglītības programmas īstenošanā;</w:t>
      </w:r>
    </w:p>
    <w:p w14:paraId="06A1F764" w14:textId="77E1959A" w:rsidR="00703113" w:rsidRDefault="002E7EB0"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.3.5. </w:t>
      </w:r>
      <w:r w:rsidR="00732442">
        <w:rPr>
          <w:rFonts w:ascii="Times New Roman" w:eastAsia="Times New Roman" w:hAnsi="Times New Roman" w:cs="Times New Roman"/>
          <w:bCs/>
          <w:sz w:val="24"/>
          <w:szCs w:val="24"/>
          <w:lang w:eastAsia="lv-LV"/>
        </w:rPr>
        <w:t xml:space="preserve">  </w:t>
      </w:r>
      <w:r w:rsidR="007443E3" w:rsidRPr="00703113">
        <w:rPr>
          <w:rFonts w:ascii="Times New Roman" w:eastAsia="Times New Roman" w:hAnsi="Times New Roman" w:cs="Times New Roman"/>
          <w:bCs/>
          <w:sz w:val="24"/>
          <w:szCs w:val="24"/>
          <w:lang w:eastAsia="lv-LV"/>
        </w:rPr>
        <w:t>Izglītības iestādes īstenoto mācību/ārpusstundu pasākumu efektivitāte, nodrošinot izglītības programmas mērķu sasniegšanu;</w:t>
      </w:r>
    </w:p>
    <w:p w14:paraId="173CD5C1" w14:textId="286A22CC" w:rsidR="00703113" w:rsidRDefault="002E7EB0"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.3.</w:t>
      </w:r>
      <w:r w:rsidR="00A57435">
        <w:rPr>
          <w:rFonts w:ascii="Times New Roman" w:eastAsia="Times New Roman" w:hAnsi="Times New Roman" w:cs="Times New Roman"/>
          <w:bCs/>
          <w:sz w:val="24"/>
          <w:szCs w:val="24"/>
          <w:lang w:eastAsia="lv-LV"/>
        </w:rPr>
        <w:t>6</w:t>
      </w:r>
      <w:r w:rsidR="00F21B9C">
        <w:rPr>
          <w:rFonts w:ascii="Times New Roman" w:eastAsia="Times New Roman" w:hAnsi="Times New Roman" w:cs="Times New Roman"/>
          <w:bCs/>
          <w:sz w:val="24"/>
          <w:szCs w:val="24"/>
          <w:lang w:eastAsia="lv-LV"/>
        </w:rPr>
        <w:t xml:space="preserve">.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darbība mācību laika efektīvai izmantošanai, īstenojot izglītības programmu;</w:t>
      </w:r>
    </w:p>
    <w:p w14:paraId="792C1749" w14:textId="5DEF07FA" w:rsidR="00300BE8" w:rsidRDefault="002E7EB0" w:rsidP="00A57435">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.3.</w:t>
      </w:r>
      <w:r w:rsidR="00A57435">
        <w:rPr>
          <w:rFonts w:ascii="Times New Roman" w:eastAsia="Times New Roman" w:hAnsi="Times New Roman" w:cs="Times New Roman"/>
          <w:bCs/>
          <w:sz w:val="24"/>
          <w:szCs w:val="24"/>
          <w:lang w:eastAsia="lv-LV"/>
        </w:rPr>
        <w:t>7</w:t>
      </w:r>
      <w:r w:rsidR="00300BE8">
        <w:rPr>
          <w:rFonts w:ascii="Times New Roman" w:eastAsia="Times New Roman" w:hAnsi="Times New Roman" w:cs="Times New Roman"/>
          <w:bCs/>
          <w:sz w:val="24"/>
          <w:szCs w:val="24"/>
          <w:lang w:eastAsia="lv-LV"/>
        </w:rPr>
        <w:t xml:space="preserve">.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programmas īstenošanas kvalitāte dažādās struktūrvienībās (filiālēs) (tiek izvērtēts izglītības iestādēs, kuras īsteno izglītības programmu dažādās struktūrvienībās/filiālēs);</w:t>
      </w:r>
    </w:p>
    <w:p w14:paraId="16208212" w14:textId="68AB76F7" w:rsidR="00300BE8" w:rsidRDefault="002E7EB0" w:rsidP="0088450C">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.3.</w:t>
      </w:r>
      <w:r w:rsidR="00A57435">
        <w:rPr>
          <w:rFonts w:ascii="Times New Roman" w:eastAsia="Times New Roman" w:hAnsi="Times New Roman" w:cs="Times New Roman"/>
          <w:bCs/>
          <w:sz w:val="24"/>
          <w:szCs w:val="24"/>
          <w:lang w:eastAsia="lv-LV"/>
        </w:rPr>
        <w:t>8</w:t>
      </w:r>
      <w:r w:rsidR="00300BE8">
        <w:rPr>
          <w:rFonts w:ascii="Times New Roman" w:eastAsia="Times New Roman" w:hAnsi="Times New Roman" w:cs="Times New Roman"/>
          <w:bCs/>
          <w:sz w:val="24"/>
          <w:szCs w:val="24"/>
          <w:lang w:eastAsia="lv-LV"/>
        </w:rPr>
        <w:t xml:space="preserve">. </w:t>
      </w:r>
      <w:r w:rsidR="007443E3" w:rsidRPr="00300BE8">
        <w:rPr>
          <w:rFonts w:ascii="Times New Roman" w:eastAsia="Times New Roman" w:hAnsi="Times New Roman" w:cs="Times New Roman"/>
          <w:bCs/>
          <w:sz w:val="24"/>
          <w:szCs w:val="24"/>
          <w:lang w:eastAsia="lv-LV"/>
        </w:rPr>
        <w:t>Izglītības iestādes īstenotās izglītības programmas efektivitāte un kvalitāte (tiek izvērtēts, sākot ar 2022./2023.māc.g.);</w:t>
      </w:r>
    </w:p>
    <w:p w14:paraId="3ED9826F" w14:textId="14FFDAF8"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6800B86" w14:textId="77777777" w:rsidR="002E7EB0" w:rsidRDefault="002E7EB0">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4046" w:type="dxa"/>
        <w:tblInd w:w="-572" w:type="dxa"/>
        <w:tblLayout w:type="fixed"/>
        <w:tblLook w:val="04A0" w:firstRow="1" w:lastRow="0" w:firstColumn="1" w:lastColumn="0" w:noHBand="0" w:noVBand="1"/>
      </w:tblPr>
      <w:tblGrid>
        <w:gridCol w:w="1538"/>
        <w:gridCol w:w="4098"/>
        <w:gridCol w:w="4090"/>
        <w:gridCol w:w="4320"/>
      </w:tblGrid>
      <w:tr w:rsidR="007D72A9" w14:paraId="3283C720" w14:textId="77777777" w:rsidTr="00A74355">
        <w:tc>
          <w:tcPr>
            <w:tcW w:w="1538" w:type="dxa"/>
          </w:tcPr>
          <w:p w14:paraId="396DB84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Rezultatīvais </w:t>
            </w:r>
          </w:p>
          <w:p w14:paraId="4142B74F"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098" w:type="dxa"/>
          </w:tcPr>
          <w:p w14:paraId="377F2ACA"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499601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90" w:type="dxa"/>
          </w:tcPr>
          <w:p w14:paraId="2B087B5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F6FC34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320" w:type="dxa"/>
          </w:tcPr>
          <w:p w14:paraId="7DA2F6A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FDDFEC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6DC9C96C" w14:textId="77777777" w:rsidTr="00A74355">
        <w:tc>
          <w:tcPr>
            <w:tcW w:w="1538" w:type="dxa"/>
          </w:tcPr>
          <w:p w14:paraId="047ADE56" w14:textId="715FD93E" w:rsidR="007D72A9" w:rsidRDefault="00C171D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A3639D">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041CCC">
              <w:rPr>
                <w:rFonts w:ascii="Times New Roman" w:eastAsia="Times New Roman" w:hAnsi="Times New Roman" w:cs="Times New Roman"/>
                <w:bCs/>
                <w:sz w:val="24"/>
                <w:szCs w:val="24"/>
                <w:lang w:eastAsia="lv-LV"/>
              </w:rPr>
              <w:t>.</w:t>
            </w:r>
          </w:p>
        </w:tc>
        <w:tc>
          <w:tcPr>
            <w:tcW w:w="4098" w:type="dxa"/>
            <w:shd w:val="clear" w:color="auto" w:fill="auto"/>
          </w:tcPr>
          <w:p w14:paraId="78B036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un izglītības iestādes rīcību, lai risinātu problēmsituācijas ar konkrētajiem izglītojamiem. Izglītības iestāde savā vai tās dibinātāja tīmekļa vietnē ir ievietojusi izglītības iestādes pašnovērtējuma ziņojuma publiskojamo daļu.</w:t>
            </w:r>
          </w:p>
        </w:tc>
        <w:tc>
          <w:tcPr>
            <w:tcW w:w="4090" w:type="dxa"/>
            <w:shd w:val="clear" w:color="auto" w:fill="auto"/>
          </w:tcPr>
          <w:p w14:paraId="1B1C1B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w:t>
            </w:r>
          </w:p>
        </w:tc>
        <w:tc>
          <w:tcPr>
            <w:tcW w:w="4320" w:type="dxa"/>
            <w:shd w:val="clear" w:color="auto" w:fill="auto"/>
          </w:tcPr>
          <w:p w14:paraId="206214E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nav savlaicīgi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 Pēc Izglītības kvalitātes valsts dienesta sazināšanās ar izglītības iestādi 10 darbdienu laikā ir sagatavoti nepieciešamie labojumi un/vai papildināta nepieciešamā informācija VIIS. </w:t>
            </w:r>
          </w:p>
        </w:tc>
      </w:tr>
      <w:tr w:rsidR="007D72A9" w14:paraId="112995FC" w14:textId="77777777" w:rsidTr="00A74355">
        <w:tc>
          <w:tcPr>
            <w:tcW w:w="1538" w:type="dxa"/>
          </w:tcPr>
          <w:p w14:paraId="714121B4" w14:textId="6C7259D2" w:rsidR="007D72A9" w:rsidRDefault="00C171D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041CCC">
              <w:rPr>
                <w:rFonts w:ascii="Times New Roman" w:eastAsia="Times New Roman" w:hAnsi="Times New Roman" w:cs="Times New Roman"/>
                <w:bCs/>
                <w:sz w:val="24"/>
                <w:szCs w:val="24"/>
                <w:lang w:eastAsia="lv-LV"/>
              </w:rPr>
              <w:t>.</w:t>
            </w:r>
          </w:p>
        </w:tc>
        <w:tc>
          <w:tcPr>
            <w:tcW w:w="4098" w:type="dxa"/>
          </w:tcPr>
          <w:p w14:paraId="6AB6DEC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Izglītības iestāde īsteno mūsdienīgu, aktuālu un pieprasītu izglītības programmu. Izglītības iestādei ir sava kārtība, kā regulāri aktualizēt vai izstrādāt jaunu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 nozarē, profesionāļu redzējums un viedoklis, tādējādi izglītības programma </w:t>
            </w:r>
            <w:r>
              <w:rPr>
                <w:rFonts w:ascii="Times New Roman" w:hAnsi="Times New Roman" w:cs="Times New Roman"/>
                <w:sz w:val="24"/>
                <w:szCs w:val="24"/>
              </w:rPr>
              <w:lastRenderedPageBreak/>
              <w:t>izglītojamiem nodrošina iespējas apgūt plašas un mūsdienīgas zināšanas, prasmes un kompetences.</w:t>
            </w:r>
          </w:p>
        </w:tc>
        <w:tc>
          <w:tcPr>
            <w:tcW w:w="4090" w:type="dxa"/>
          </w:tcPr>
          <w:p w14:paraId="048CE018"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Izglītības iestāde īsteno mūsdienīgu, aktuālu un pieprasītu izglītības programmu. Izstrādājot vai aktualizējot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un/vai nozarē, profesionāļu redzējums un viedoklis, tādējādi izglītības programma izglītojamiem nodrošina iespējas apgūt mūsdienīgas </w:t>
            </w:r>
            <w:r>
              <w:rPr>
                <w:rFonts w:ascii="Times New Roman" w:eastAsia="Calibri" w:hAnsi="Times New Roman" w:cs="Times New Roman"/>
                <w:sz w:val="24"/>
                <w:szCs w:val="24"/>
              </w:rPr>
              <w:lastRenderedPageBreak/>
              <w:t>nepieciešamās zināšanas, prasmes un kompetences.</w:t>
            </w:r>
          </w:p>
        </w:tc>
        <w:tc>
          <w:tcPr>
            <w:tcW w:w="4320" w:type="dxa"/>
          </w:tcPr>
          <w:p w14:paraId="2B7DB8D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Izglītības iestāde īsteno vienu vai vairākas izglītības programmas, kuras izstrādājot vai aktualizējot, tiek ņemtas vērā tiesību aktos noteiktās prasības un citi faktori (piemēram, izglītojamo aktuālās vajadzības, intereses, prasmes un priekšzināšanas, jaunākās izglītības attīstības tendences, izmaiņas darba tirgus vajadzībās un nozaru attīstībā). Izglītības iestādes kapacitātes vai resursu ierobežotības dēļ nav iespējams pilnībā nodrošināt mūsdienīgu izglītības programmas īstenošanu, tajā ir nepieciešami turpmāki uzlabojumi vai arī izglītības programmas īstenošanu nepieciešams pārtraukt.</w:t>
            </w:r>
          </w:p>
        </w:tc>
      </w:tr>
      <w:tr w:rsidR="007D72A9" w14:paraId="15AE533C" w14:textId="77777777" w:rsidTr="00A74355">
        <w:tc>
          <w:tcPr>
            <w:tcW w:w="1538" w:type="dxa"/>
          </w:tcPr>
          <w:p w14:paraId="036B91A8" w14:textId="08AEB953" w:rsidR="007D72A9" w:rsidRDefault="00C171D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p>
        </w:tc>
        <w:tc>
          <w:tcPr>
            <w:tcW w:w="4098" w:type="dxa"/>
          </w:tcPr>
          <w:p w14:paraId="50BF9A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visiem iesaistītajiem (piemēram, administrācijai, pedagogiem, atbalsta personālam, dibinātājam, vecākiem) ir vienota izpratne par tās īstenotās izglītības programmas mērķiem un 1-3 gadu laikā izglītojamiem sasniedzamajiem rezultātiem atbilstoši izglītības satura apguves plānojumam. Izglītības iestāde katru gadu izvērtē izglītības satura apguves kvalitāti, ņem vērā izglītojamo ikdienas mācību sasniegumus un veic nepieciešamās izmaiņas konkrētajai grupai, klasei, kursam vai izglītojamiem un šīs pārmaiņas ievieš visi pedagogi.</w:t>
            </w:r>
          </w:p>
        </w:tc>
        <w:tc>
          <w:tcPr>
            <w:tcW w:w="4090" w:type="dxa"/>
          </w:tcPr>
          <w:p w14:paraId="61A42EE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lielākajai daļai iesaistīto (piemēram, administrācijai, pedagogiem, atbalsta personālam, dibinātājam, vecākiem) ir vienota izpratne par tās īstenotās izglītības programmas mērķiem un 1-3 gadu laikā sasniedzamajiem rezultātiem atbilstoši izglītības satura apguves plānojumam. Izglītības iestāde ne retāk kā reizi gadā izvērtē izglītības satura apguves kvalitāti, ņem vērā izglītojamo ikdienas mācību sasniegumus, bet konstatēto nepieciešamo pārmaiņu ieviešana izglītības procesa īstenošanā ne vienmēr ir regulāra un/vai tās ievieš lielākā daļa pedagogi.</w:t>
            </w:r>
          </w:p>
        </w:tc>
        <w:tc>
          <w:tcPr>
            <w:tcW w:w="4320" w:type="dxa"/>
          </w:tcPr>
          <w:p w14:paraId="72A7427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pusei vai mazāk kā pusei iesaistīto </w:t>
            </w:r>
            <w:r>
              <w:rPr>
                <w:rFonts w:ascii="Times New Roman" w:hAnsi="Times New Roman" w:cs="Times New Roman"/>
                <w:sz w:val="24"/>
                <w:szCs w:val="24"/>
              </w:rPr>
              <w:t>(piemēram, administrācijai, pedagogiem, atbalsta personālam, dibinātājam, vecākiem) ir vienota izpratne par tās īstenotās izglītības programmas mērķiem un 1-3 gadu laikā sasniedzamajiem rezultātiem atbilstoši izglītības satura apguves plānojumam. Izglītības iestāde retāk kā reizi gadā izvērtē izglītības satura apguves kvalitāti, daļēji ņem vērā izglītojamo ikdienas mācību sasniegumus, kā arī daļēji ievieš nepieciešamās pārmaiņas izglītības procesa īstenošanā un/vai tās ievieš puse vai mazāk pedagogi.</w:t>
            </w:r>
          </w:p>
        </w:tc>
      </w:tr>
      <w:tr w:rsidR="007D72A9" w14:paraId="43F3E9EF" w14:textId="77777777" w:rsidTr="00A74355">
        <w:tc>
          <w:tcPr>
            <w:tcW w:w="1538" w:type="dxa"/>
          </w:tcPr>
          <w:p w14:paraId="5BBBE3A9" w14:textId="2ED25A53" w:rsidR="007D72A9" w:rsidRDefault="00C171D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041CCC">
              <w:rPr>
                <w:rFonts w:ascii="Times New Roman" w:eastAsia="Times New Roman" w:hAnsi="Times New Roman" w:cs="Times New Roman"/>
                <w:bCs/>
                <w:sz w:val="24"/>
                <w:szCs w:val="24"/>
                <w:lang w:eastAsia="lv-LV"/>
              </w:rPr>
              <w:t>.</w:t>
            </w:r>
          </w:p>
        </w:tc>
        <w:tc>
          <w:tcPr>
            <w:tcW w:w="4098" w:type="dxa"/>
          </w:tcPr>
          <w:p w14:paraId="5219B37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Gandrīz visi pedagogi (ne mazāk kā 90%)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Gandrīz visi pedagogi (ne mazāk kā 90%) izprot savu lomu un vietu izglītības programmas īstenošanā, uzticas saviem kolēģiem, spēj minēt piemērus savstarpējai sadarbībai, skaidrot, kā konkrētajā mācību gadā īstenojamais mācību saturs iekļaujas kopējā izglītības programmas mērķu </w:t>
            </w:r>
            <w:r>
              <w:rPr>
                <w:rFonts w:ascii="Times New Roman" w:eastAsia="Times New Roman" w:hAnsi="Times New Roman" w:cs="Times New Roman"/>
                <w:bCs/>
                <w:sz w:val="24"/>
                <w:szCs w:val="24"/>
                <w:lang w:eastAsia="lv-LV"/>
              </w:rPr>
              <w:lastRenderedPageBreak/>
              <w:t>sasniegšanā. Atbilstoši izglītības programmai un tās specifikai izglītojamiem veidojas vai ir izpratne par attieksmi pret valsts simboliem, patriotismu un lojalitāti Latvijai.</w:t>
            </w:r>
          </w:p>
        </w:tc>
        <w:tc>
          <w:tcPr>
            <w:tcW w:w="4090" w:type="dxa"/>
          </w:tcPr>
          <w:p w14:paraId="3F05E937"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Lielākā daļa pedagogu (ne mazāk kā 70%)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Lielākā daļa pedagogu (ne mazāk kā 70%) izprot savu lomu un vietu izglītības programmas īstenošanā, uzticas saviem kolēģiem, spēj minēt piemērus savstarpējai sadarbībai, skaidrot, kā konkrētajā mācību gadā īstenojamais mācību saturs iekļaujas kopējā izglītības programmas mērķu </w:t>
            </w:r>
            <w:r>
              <w:rPr>
                <w:rFonts w:ascii="Times New Roman" w:eastAsia="Times New Roman" w:hAnsi="Times New Roman" w:cs="Times New Roman"/>
                <w:bCs/>
                <w:sz w:val="24"/>
                <w:szCs w:val="24"/>
                <w:lang w:eastAsia="lv-LV"/>
              </w:rPr>
              <w:lastRenderedPageBreak/>
              <w:t>sasniegšanā. Atbilstoši izglītības programmai un tās specifikai izglītojamiem veidojas vai ir izpratne par attieksmi pret valsts simboliem, patriotismu un lojalitāti Latvijai.</w:t>
            </w:r>
          </w:p>
        </w:tc>
        <w:tc>
          <w:tcPr>
            <w:tcW w:w="4320" w:type="dxa"/>
          </w:tcPr>
          <w:p w14:paraId="60D0C3C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Vismaz puse pedagogu sadarbojas izglītības programmas īstenošanā, tādējādi pamatā nodrošinot vai daļēji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Pedagogi (ne mazāk kā 50%)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w:t>
            </w:r>
            <w:r>
              <w:rPr>
                <w:rFonts w:ascii="Times New Roman" w:eastAsia="Times New Roman" w:hAnsi="Times New Roman" w:cs="Times New Roman"/>
                <w:bCs/>
                <w:sz w:val="24"/>
                <w:szCs w:val="24"/>
                <w:lang w:eastAsia="lv-LV"/>
              </w:rPr>
              <w:lastRenderedPageBreak/>
              <w:t>izglītojamiem veidojas vai ir izpratne par attieksmi pret valsts simboliem, patriotismu un lojalitāti Latvijai.</w:t>
            </w:r>
          </w:p>
        </w:tc>
      </w:tr>
      <w:tr w:rsidR="007D72A9" w14:paraId="4F8D30E1" w14:textId="77777777" w:rsidTr="00A74355">
        <w:tc>
          <w:tcPr>
            <w:tcW w:w="1538" w:type="dxa"/>
          </w:tcPr>
          <w:p w14:paraId="7F624F96" w14:textId="64EDC954" w:rsidR="007D72A9" w:rsidRDefault="00C171D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041CCC">
              <w:rPr>
                <w:rFonts w:ascii="Times New Roman" w:eastAsia="Times New Roman" w:hAnsi="Times New Roman" w:cs="Times New Roman"/>
                <w:bCs/>
                <w:sz w:val="24"/>
                <w:szCs w:val="24"/>
                <w:lang w:eastAsia="lv-LV"/>
              </w:rPr>
              <w:t>.</w:t>
            </w:r>
          </w:p>
        </w:tc>
        <w:tc>
          <w:tcPr>
            <w:tcW w:w="4098" w:type="dxa"/>
          </w:tcPr>
          <w:p w14:paraId="79941E8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izvērtējusi darba plānā iekļauto pasākumu efektivitāti. Izglītības iestādē organizētie mācību un/vai ārpusstundu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Izglītības iestādē atbildība par mācību un/vai ārpusstundu pasākumiem tiek deleģēta, pedagogi un izglītojamie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iesaistās šo pasākumu sagatavošanā un īstenošanā. </w:t>
            </w:r>
          </w:p>
        </w:tc>
        <w:tc>
          <w:tcPr>
            <w:tcW w:w="4090" w:type="dxa"/>
          </w:tcPr>
          <w:p w14:paraId="4265318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izvērtē darba plānā iekļauto pasākumu / aktivitāšu efektivitāti, tomēr dažkārt plānoto aktivitāšu skaits ir pārāk liels, tas var ietekmēt izglītības programmas īstenošanas apjomu un/vai kvalitāti. Kopumā izglītības iestādē organizētie mācību un/vai ārpusstundu pasākumi ir pārdomāti, iekļaujas izglītības programmas mērķu sasniegšanā un papildina ikdienas mācību un audzināšanas procesu. Pedagogiem ir vienota izpratne par to, kādēļ tiek rīkots konkrētais pasākums (piemēram, koncerts, ekskursija, konkurss, sporta diena utt.) un kāds ir tā mērķis. Atbildība par mācību un/vai ārpusstundu pasākumiem pamatā ir pedagogiem un/vai administrācijas/vadības darbiniekiem. </w:t>
            </w:r>
          </w:p>
        </w:tc>
        <w:tc>
          <w:tcPr>
            <w:tcW w:w="4320" w:type="dxa"/>
          </w:tcPr>
          <w:p w14:paraId="3F2A29A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Lai arī izglītības iestādē organizētie mācību un/vai ārpusstundu pasākumi lielākoties ir pārdomāti un iekļaujas izglītības programmas mērķu sasniegšanā, papildinot un dažādojot ikdienas mācību un audzināšanas procesu, tomēr tie ne vienmēr ir efektīvi vai arī to ir pārāk daudz, kas ietekmē arī izglītības programmas apguves apjomu un/vai kvalitāti. Pedagogiem ir atšķirīga izpratne par atsevišķu pasākumu lietderību, par to, kādēļ tiek rīkots konkrētais pasākums (piemēram, koncerts, ekskursija, konkurss, sporta diena utt.) un/vai nav pilnīgas skaidrības par to, kāds ir tā mērķis. Atbildība par mācību un/vai ārpusstundu pasākumiem ir pedagogiem un/vai administrācijai/vadībai.</w:t>
            </w:r>
          </w:p>
        </w:tc>
      </w:tr>
      <w:tr w:rsidR="007D72A9" w14:paraId="450F9F11" w14:textId="77777777" w:rsidTr="00A74355">
        <w:tc>
          <w:tcPr>
            <w:tcW w:w="1538" w:type="dxa"/>
          </w:tcPr>
          <w:p w14:paraId="76990492" w14:textId="01CCFF29" w:rsidR="007D72A9" w:rsidRDefault="00C171D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6</w:t>
            </w:r>
            <w:r w:rsidR="00041CCC">
              <w:rPr>
                <w:rFonts w:ascii="Times New Roman" w:eastAsia="Times New Roman" w:hAnsi="Times New Roman" w:cs="Times New Roman"/>
                <w:bCs/>
                <w:sz w:val="24"/>
                <w:szCs w:val="24"/>
                <w:lang w:eastAsia="lv-LV"/>
              </w:rPr>
              <w:t>.</w:t>
            </w:r>
          </w:p>
        </w:tc>
        <w:tc>
          <w:tcPr>
            <w:tcW w:w="4098" w:type="dxa"/>
          </w:tcPr>
          <w:p w14:paraId="6751574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Mācību gada  un mācību posmu sākuma un beigu laiks vienmēr tiek izmantots efektīvi un produktīvi, lai sasniegtu mācību mērķus, to apliecina izglītības iestādes darba plānojums un šajā laikā paveiktais. Izglītības iestādes darba organizācija ir plānota tā, lai izglītojamiem un pedagogiem ir iespējams savlaicīgi ierasties uz mācību stundām/nodarbībām, sagatavoties tām un visu paredzēto laiku veltīt produktīvam mācību darbam. Izglītības </w:t>
            </w:r>
            <w:r>
              <w:rPr>
                <w:rFonts w:ascii="Times New Roman" w:eastAsia="Times New Roman" w:hAnsi="Times New Roman" w:cs="Times New Roman"/>
                <w:bCs/>
                <w:sz w:val="24"/>
                <w:szCs w:val="24"/>
                <w:lang w:eastAsia="lv-LV"/>
              </w:rPr>
              <w:lastRenderedPageBreak/>
              <w:t>iestādes vadība iesaistās un risina gadījumus, kad tiek konstatētas problēmas, pēc nepieciešamības uzklausot visas iesaistītās puses (piemēram, pedagogus, izglītojamos u.tml.).</w:t>
            </w:r>
          </w:p>
        </w:tc>
        <w:tc>
          <w:tcPr>
            <w:tcW w:w="4090" w:type="dxa"/>
          </w:tcPr>
          <w:p w14:paraId="368D99D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Mācību gada un mācību posmu sākuma un beigu laiks lielākoties tiek izmantots efektīvi un produktīvi, lai sasniegtu mācību mērķus.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w:t>
            </w:r>
            <w:r>
              <w:rPr>
                <w:rFonts w:ascii="Times New Roman" w:eastAsia="Times New Roman" w:hAnsi="Times New Roman" w:cs="Times New Roman"/>
                <w:bCs/>
                <w:sz w:val="24"/>
                <w:szCs w:val="24"/>
                <w:lang w:eastAsia="lv-LV"/>
              </w:rPr>
              <w:lastRenderedPageBreak/>
              <w:t>problēmas, uzklausot iesaistīto pušu (piemēram, pedagogu, izglītojamo u.tml.) redzējumu.</w:t>
            </w:r>
          </w:p>
        </w:tc>
        <w:tc>
          <w:tcPr>
            <w:tcW w:w="4320" w:type="dxa"/>
          </w:tcPr>
          <w:p w14:paraId="71542B5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Mācību gada  un mācību posmu sākuma un beigu laiks lielākoties tiek izmantots efektīvi un produktīvi, lai sasniegtu mācību mērķus, tomēr ir gadījumi, kad tas neizdodas un izglītības iestāde konstatē, kādi uzlabojumi nepieciešami. Izglītības iestādes darba organizācija pamatā ir izplānota tā, lai izglītojamiem un pedagogiem ir iespējams savlaicīgi  ierasties uz mācību stundām/nodarbībām, sagatavoties tām un visu paredzēto laiku veltīt produktīvam mācību darbam, tomēr </w:t>
            </w:r>
            <w:r>
              <w:rPr>
                <w:rFonts w:ascii="Times New Roman" w:eastAsia="Times New Roman" w:hAnsi="Times New Roman" w:cs="Times New Roman"/>
                <w:bCs/>
                <w:sz w:val="24"/>
                <w:szCs w:val="24"/>
                <w:lang w:eastAsia="lv-LV"/>
              </w:rPr>
              <w:lastRenderedPageBreak/>
              <w:t>dažādu grūti novēršamu šķēršļu dēļ to dažkārt ir sarežģīti īstenot (piemēram, vairākas filiāles, vairākas ēkas, ēdnīcas darba ierobežojumi u.c.). Izglītības iestādes vadība iesaistās un risina šādus gadījumus, bet ne vienmēr izdodas atrast veiksmīgāko iespējamo risinājumu.</w:t>
            </w:r>
          </w:p>
        </w:tc>
      </w:tr>
      <w:tr w:rsidR="007D72A9" w14:paraId="7CFC9E6A" w14:textId="77777777" w:rsidTr="00A74355">
        <w:tc>
          <w:tcPr>
            <w:tcW w:w="1538" w:type="dxa"/>
          </w:tcPr>
          <w:p w14:paraId="12EA634A" w14:textId="3E40D3F3" w:rsidR="007D72A9" w:rsidRDefault="00C171D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A958B9">
              <w:rPr>
                <w:rFonts w:ascii="Times New Roman" w:eastAsia="Times New Roman" w:hAnsi="Times New Roman" w:cs="Times New Roman"/>
                <w:bCs/>
                <w:sz w:val="24"/>
                <w:szCs w:val="24"/>
                <w:lang w:eastAsia="lv-LV"/>
              </w:rPr>
              <w:t>7</w:t>
            </w:r>
            <w:r w:rsidR="00041CCC">
              <w:rPr>
                <w:rFonts w:ascii="Times New Roman" w:eastAsia="Times New Roman" w:hAnsi="Times New Roman" w:cs="Times New Roman"/>
                <w:bCs/>
                <w:sz w:val="24"/>
                <w:szCs w:val="24"/>
                <w:lang w:eastAsia="lv-LV"/>
              </w:rPr>
              <w:t>.</w:t>
            </w:r>
          </w:p>
        </w:tc>
        <w:tc>
          <w:tcPr>
            <w:tcW w:w="4098" w:type="dxa"/>
          </w:tcPr>
          <w:p w14:paraId="44EFD78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visās izglītības programmas īstenošanas vietās (struktūrvienībās/filiālēs),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kā arī atklāj izglītības iestādes veiktais izglītības programmas salīdzinošais kvalitātes izvērtējums visās tās īstenošanās vietās. Izglītības iestādes pedagogi regulāri sadarbojas izglītības programmas īstenošanā un metodiskajā darbā, īstenojot vienotu organizatorisko, didaktisko un metodisko pieeju visā izglītības iestādē/izglītības programmas īstenošanas vietās. Visās izglītības programmas īstenošanas vietās ir atbilstošs un vienlīdz kvalitatīvs nodrošinājums ar resursiem un infrastruktūru.</w:t>
            </w:r>
          </w:p>
        </w:tc>
        <w:tc>
          <w:tcPr>
            <w:tcW w:w="4090" w:type="dxa"/>
          </w:tcPr>
          <w:p w14:paraId="402C91D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dažādās tās izglītības programmas īstenošanas vietās (struktūrvienībās/filiālēs), un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sadarbojas izglītības programmas īstenošanā un metodiskajā darbā, īstenojot vienotu organizatorisko, didaktisko un metodisko pieeju visā izglītības iestādē/izglītības programmas īstenošanas vietās. Dažādās izglītības programmas īstenošanas vietās (struktūrvienībās/filiālēs) ir atšķirīgs nodrošinājums ar resursiem un infrastruktūru, bet tas ir atbilstošs, lai kvalitatīvi īstenotu izglītības programmu.</w:t>
            </w:r>
          </w:p>
        </w:tc>
        <w:tc>
          <w:tcPr>
            <w:tcW w:w="4320" w:type="dxa"/>
          </w:tcPr>
          <w:p w14:paraId="08E2B9C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izglītības programmas apguvi dažādās izglītības programmas īstenošanas vietās (struktūrvienībās/filiālēs) nodrošina ar atšķirīgu kvalitāti,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nepietiekami sadarbojas izglītības programmas īstenošanā un/vai metodiskajā darbā, tādējādi nodrošinot atšķirīgu izglītības programmas apguves kvalitāti dažādās izglītības programmas īstenošanas vietās (struktūrvienībās/filiālēs). Pedagogiem nav vienotas organizatoriskās, didaktiskās un metodiskās pieejas izglītības programmas īstenošanā. Dažādās izglītības programmas īstenošanas vietās (struktūrvienībās/filiālēs) ir atšķirīgs nodrošinājums ar resursiem un infrastruktūru, un tas ietekmē izglītības programmas īstenošanas kvalitāti.</w:t>
            </w:r>
          </w:p>
        </w:tc>
      </w:tr>
      <w:tr w:rsidR="007D72A9" w14:paraId="3E22EDA2" w14:textId="77777777" w:rsidTr="00A74355">
        <w:tc>
          <w:tcPr>
            <w:tcW w:w="1538" w:type="dxa"/>
          </w:tcPr>
          <w:p w14:paraId="29E1FC08" w14:textId="72D33110" w:rsidR="007D72A9" w:rsidRDefault="00C171D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A958B9">
              <w:rPr>
                <w:rFonts w:ascii="Times New Roman" w:eastAsia="Times New Roman" w:hAnsi="Times New Roman" w:cs="Times New Roman"/>
                <w:bCs/>
                <w:sz w:val="24"/>
                <w:szCs w:val="24"/>
                <w:lang w:eastAsia="lv-LV"/>
              </w:rPr>
              <w:t>8</w:t>
            </w:r>
            <w:r w:rsidR="00041CCC">
              <w:rPr>
                <w:rFonts w:ascii="Times New Roman" w:eastAsia="Times New Roman" w:hAnsi="Times New Roman" w:cs="Times New Roman"/>
                <w:bCs/>
                <w:sz w:val="24"/>
                <w:szCs w:val="24"/>
                <w:lang w:eastAsia="lv-LV"/>
              </w:rPr>
              <w:t>.</w:t>
            </w:r>
          </w:p>
        </w:tc>
        <w:tc>
          <w:tcPr>
            <w:tcW w:w="4098" w:type="dxa"/>
          </w:tcPr>
          <w:p w14:paraId="5D8E8078" w14:textId="2D13B27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w:t>
            </w:r>
            <w:r>
              <w:rPr>
                <w:rFonts w:ascii="Times New Roman" w:eastAsia="Times New Roman" w:hAnsi="Times New Roman" w:cs="Times New Roman"/>
                <w:bCs/>
                <w:sz w:val="24"/>
                <w:szCs w:val="24"/>
                <w:lang w:eastAsia="lv-LV"/>
              </w:rPr>
              <w:lastRenderedPageBreak/>
              <w:t>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sasniegumus ikdienas mācībās, (v) izglītojamo sasniegumus valsts pārbaudes darbos. Iegūtie izvērtējuma rezultāti apliecina esošās izglītības pakāpes izglītības programmas nepieciešamību izglītības iestādē un izglītības iestādes iespējas sasniegt un nodrošināt nepieciešamo izglītības kvalitāti izglītības programmas īstenošanā.</w:t>
            </w:r>
          </w:p>
        </w:tc>
        <w:tc>
          <w:tcPr>
            <w:tcW w:w="4090" w:type="dxa"/>
          </w:tcPr>
          <w:p w14:paraId="3EE352F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w:t>
            </w:r>
            <w:r>
              <w:rPr>
                <w:rFonts w:ascii="Times New Roman" w:eastAsia="Times New Roman" w:hAnsi="Times New Roman" w:cs="Times New Roman"/>
                <w:bCs/>
                <w:sz w:val="24"/>
                <w:szCs w:val="24"/>
                <w:lang w:eastAsia="lv-LV"/>
              </w:rPr>
              <w:lastRenderedPageBreak/>
              <w:t xml:space="preserve">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vienu līdz diviem iespējamajiem izaicinājumiem, kas liecina par nepieciešamību: (i) pilnveidot izglītības programmas īstenošanas kvalitāti tuvāko 2 gadu laikā un/vai (ii) pārskatīt izglītības programmas piedāvājumu, 3-5 gadu laikā pārstājot tās īstenošanu izglītības iestādē, un/vai (iii)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c>
          <w:tcPr>
            <w:tcW w:w="4320" w:type="dxa"/>
          </w:tcPr>
          <w:p w14:paraId="31F2794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vai daļēji izvērtējusi savus sasniedzamos rezultātus attiecībā uz piedāvāto izglītības programmu kontekstā ar skolu tīkla efektivitāti, ņemot vērā: (i) esošo / potenciālo izglītojamo skaitu izglītības programmā, (ii) pedagogu pieejamību un </w:t>
            </w:r>
            <w:r>
              <w:rPr>
                <w:rFonts w:ascii="Times New Roman" w:eastAsia="Times New Roman" w:hAnsi="Times New Roman" w:cs="Times New Roman"/>
                <w:bCs/>
                <w:sz w:val="24"/>
                <w:szCs w:val="24"/>
                <w:lang w:eastAsia="lv-LV"/>
              </w:rPr>
              <w:lastRenderedPageBreak/>
              <w:t xml:space="preserve">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trīs un vairāk faktoriem, kuru dēļ būtu nepieciešams: (i) pārtraukt izglītības programmas īstenošanu 1-2 gadu laikā vai atteikt izglītības programmas akreditāciju, (ii) 1-2 gadu laikā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r>
    </w:tbl>
    <w:p w14:paraId="6EA89F40" w14:textId="75B2310A" w:rsidR="007D72A9" w:rsidRDefault="007D72A9" w:rsidP="00973123">
      <w:pPr>
        <w:spacing w:after="0" w:line="240" w:lineRule="auto"/>
        <w:outlineLvl w:val="0"/>
        <w:rPr>
          <w:rFonts w:ascii="Times New Roman" w:eastAsia="Times New Roman" w:hAnsi="Times New Roman" w:cs="Times New Roman"/>
          <w:bCs/>
          <w:sz w:val="32"/>
          <w:szCs w:val="32"/>
          <w:lang w:eastAsia="lv-LV"/>
        </w:rPr>
      </w:pPr>
    </w:p>
    <w:sectPr w:rsidR="007D72A9">
      <w:headerReference w:type="even" r:id="rId8"/>
      <w:headerReference w:type="default" r:id="rId9"/>
      <w:footerReference w:type="even" r:id="rId10"/>
      <w:footerReference w:type="default" r:id="rId11"/>
      <w:headerReference w:type="first" r:id="rId12"/>
      <w:footerReference w:type="first" r:id="rId13"/>
      <w:pgSz w:w="15840" w:h="12240" w:orient="landscape"/>
      <w:pgMar w:top="765" w:right="814" w:bottom="993" w:left="1440" w:header="708" w:footer="23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8891" w14:textId="77777777" w:rsidR="000775EE" w:rsidRDefault="000775EE">
      <w:pPr>
        <w:spacing w:after="0" w:line="240" w:lineRule="auto"/>
      </w:pPr>
      <w:r>
        <w:separator/>
      </w:r>
    </w:p>
  </w:endnote>
  <w:endnote w:type="continuationSeparator" w:id="0">
    <w:p w14:paraId="0550BA0C" w14:textId="77777777" w:rsidR="000775EE" w:rsidRDefault="0007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7193" w14:textId="77777777" w:rsidR="007D72A9" w:rsidRDefault="007D72A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3D00" w14:textId="32F56BDD" w:rsidR="009A08E1" w:rsidRPr="000311B4" w:rsidRDefault="000311B4">
    <w:pPr>
      <w:pStyle w:val="Kjene"/>
      <w:rPr>
        <w:rFonts w:ascii="Times New Roman" w:hAnsi="Times New Roman" w:cs="Times New Roman"/>
        <w:i/>
        <w:iCs/>
        <w:sz w:val="20"/>
        <w:szCs w:val="20"/>
      </w:rPr>
    </w:pPr>
    <w:r w:rsidRPr="000311B4">
      <w:rPr>
        <w:rFonts w:ascii="Times New Roman" w:hAnsi="Times New Roman" w:cs="Times New Roman"/>
        <w:i/>
        <w:iCs/>
        <w:sz w:val="20"/>
        <w:szCs w:val="20"/>
      </w:rPr>
      <w:t>*</w:t>
    </w:r>
    <w:r w:rsidR="009A08E1" w:rsidRPr="000311B4">
      <w:rPr>
        <w:rFonts w:ascii="Times New Roman" w:hAnsi="Times New Roman" w:cs="Times New Roman"/>
        <w:i/>
        <w:iCs/>
        <w:sz w:val="20"/>
        <w:szCs w:val="20"/>
      </w:rPr>
      <w:t>Izglītības kvalitātes vērtējuma līmeņu apraksts paredzēts profesionālās pamatizglītības un profesionālās vidējās izglītības iestādēm</w:t>
    </w:r>
  </w:p>
  <w:p w14:paraId="534A2F89" w14:textId="77777777" w:rsidR="007D72A9" w:rsidRDefault="007D72A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17021"/>
      <w:docPartObj>
        <w:docPartGallery w:val="Page Numbers (Bottom of Page)"/>
        <w:docPartUnique/>
      </w:docPartObj>
    </w:sdtPr>
    <w:sdtContent>
      <w:p w14:paraId="53C0E106" w14:textId="77777777" w:rsidR="007D72A9" w:rsidRDefault="007443E3">
        <w:pPr>
          <w:pStyle w:val="Kjen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t>5</w:t>
        </w:r>
        <w:r>
          <w:rPr>
            <w:rFonts w:ascii="Times New Roman" w:hAnsi="Times New Roman" w:cs="Times New Roman"/>
          </w:rPr>
          <w:fldChar w:fldCharType="end"/>
        </w:r>
      </w:p>
    </w:sdtContent>
  </w:sdt>
  <w:p w14:paraId="29858B1B" w14:textId="77777777" w:rsidR="007D72A9" w:rsidRDefault="007D72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2581" w14:textId="77777777" w:rsidR="000775EE" w:rsidRDefault="000775EE">
      <w:pPr>
        <w:rPr>
          <w:sz w:val="12"/>
        </w:rPr>
      </w:pPr>
      <w:r>
        <w:separator/>
      </w:r>
    </w:p>
  </w:footnote>
  <w:footnote w:type="continuationSeparator" w:id="0">
    <w:p w14:paraId="26B4D67D" w14:textId="77777777" w:rsidR="000775EE" w:rsidRDefault="000775EE">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22FF" w14:textId="77777777" w:rsidR="007D72A9" w:rsidRDefault="007D72A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8A9B" w14:textId="77777777" w:rsidR="007D72A9" w:rsidRDefault="007D72A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5761" w14:textId="77777777" w:rsidR="007D72A9" w:rsidRDefault="007D72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55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1" w15:restartNumberingAfterBreak="0">
    <w:nsid w:val="1110491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2" w15:restartNumberingAfterBreak="0">
    <w:nsid w:val="16C94A55"/>
    <w:multiLevelType w:val="multilevel"/>
    <w:tmpl w:val="BF20CF7A"/>
    <w:lvl w:ilvl="0">
      <w:start w:val="2"/>
      <w:numFmt w:val="decimal"/>
      <w:lvlText w:val="%1."/>
      <w:lvlJc w:val="left"/>
      <w:pPr>
        <w:ind w:left="540" w:hanging="540"/>
      </w:pPr>
      <w:rPr>
        <w:rFonts w:eastAsiaTheme="minorHAnsi" w:hint="default"/>
        <w:sz w:val="24"/>
      </w:rPr>
    </w:lvl>
    <w:lvl w:ilvl="1">
      <w:start w:val="2"/>
      <w:numFmt w:val="decimal"/>
      <w:lvlText w:val="%1.%2."/>
      <w:lvlJc w:val="left"/>
      <w:pPr>
        <w:ind w:left="1440" w:hanging="720"/>
      </w:pPr>
      <w:rPr>
        <w:rFonts w:eastAsiaTheme="minorHAnsi" w:hint="default"/>
        <w:sz w:val="24"/>
      </w:rPr>
    </w:lvl>
    <w:lvl w:ilvl="2">
      <w:start w:val="1"/>
      <w:numFmt w:val="decimal"/>
      <w:lvlText w:val="%1.%2.%3."/>
      <w:lvlJc w:val="left"/>
      <w:pPr>
        <w:ind w:left="2160" w:hanging="720"/>
      </w:pPr>
      <w:rPr>
        <w:rFonts w:eastAsiaTheme="minorHAnsi" w:hint="default"/>
        <w:sz w:val="24"/>
      </w:rPr>
    </w:lvl>
    <w:lvl w:ilvl="3">
      <w:start w:val="1"/>
      <w:numFmt w:val="decimal"/>
      <w:lvlText w:val="%1.%2.%3.%4."/>
      <w:lvlJc w:val="left"/>
      <w:pPr>
        <w:ind w:left="3240" w:hanging="1080"/>
      </w:pPr>
      <w:rPr>
        <w:rFonts w:eastAsiaTheme="minorHAnsi" w:hint="default"/>
        <w:sz w:val="24"/>
      </w:rPr>
    </w:lvl>
    <w:lvl w:ilvl="4">
      <w:start w:val="1"/>
      <w:numFmt w:val="decimal"/>
      <w:lvlText w:val="%1.%2.%3.%4.%5."/>
      <w:lvlJc w:val="left"/>
      <w:pPr>
        <w:ind w:left="3960" w:hanging="1080"/>
      </w:pPr>
      <w:rPr>
        <w:rFonts w:eastAsiaTheme="minorHAnsi" w:hint="default"/>
        <w:sz w:val="24"/>
      </w:rPr>
    </w:lvl>
    <w:lvl w:ilvl="5">
      <w:start w:val="1"/>
      <w:numFmt w:val="decimal"/>
      <w:lvlText w:val="%1.%2.%3.%4.%5.%6."/>
      <w:lvlJc w:val="left"/>
      <w:pPr>
        <w:ind w:left="5040" w:hanging="1440"/>
      </w:pPr>
      <w:rPr>
        <w:rFonts w:eastAsiaTheme="minorHAnsi" w:hint="default"/>
        <w:sz w:val="24"/>
      </w:rPr>
    </w:lvl>
    <w:lvl w:ilvl="6">
      <w:start w:val="1"/>
      <w:numFmt w:val="decimal"/>
      <w:lvlText w:val="%1.%2.%3.%4.%5.%6.%7."/>
      <w:lvlJc w:val="left"/>
      <w:pPr>
        <w:ind w:left="6120" w:hanging="1800"/>
      </w:pPr>
      <w:rPr>
        <w:rFonts w:eastAsiaTheme="minorHAnsi" w:hint="default"/>
        <w:sz w:val="24"/>
      </w:rPr>
    </w:lvl>
    <w:lvl w:ilvl="7">
      <w:start w:val="1"/>
      <w:numFmt w:val="decimal"/>
      <w:lvlText w:val="%1.%2.%3.%4.%5.%6.%7.%8."/>
      <w:lvlJc w:val="left"/>
      <w:pPr>
        <w:ind w:left="6840" w:hanging="1800"/>
      </w:pPr>
      <w:rPr>
        <w:rFonts w:eastAsiaTheme="minorHAnsi" w:hint="default"/>
        <w:sz w:val="24"/>
      </w:rPr>
    </w:lvl>
    <w:lvl w:ilvl="8">
      <w:start w:val="1"/>
      <w:numFmt w:val="decimal"/>
      <w:lvlText w:val="%1.%2.%3.%4.%5.%6.%7.%8.%9."/>
      <w:lvlJc w:val="left"/>
      <w:pPr>
        <w:ind w:left="7920" w:hanging="2160"/>
      </w:pPr>
      <w:rPr>
        <w:rFonts w:eastAsiaTheme="minorHAnsi" w:hint="default"/>
        <w:sz w:val="24"/>
      </w:rPr>
    </w:lvl>
  </w:abstractNum>
  <w:abstractNum w:abstractNumId="3" w15:restartNumberingAfterBreak="0">
    <w:nsid w:val="1EF440A3"/>
    <w:multiLevelType w:val="multilevel"/>
    <w:tmpl w:val="BF1292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1283103"/>
    <w:multiLevelType w:val="multilevel"/>
    <w:tmpl w:val="051EACB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94749D"/>
    <w:multiLevelType w:val="multilevel"/>
    <w:tmpl w:val="DDDCE37A"/>
    <w:lvl w:ilvl="0">
      <w:start w:val="3"/>
      <w:numFmt w:val="decimal"/>
      <w:lvlText w:val="%1."/>
      <w:lvlJc w:val="left"/>
      <w:pPr>
        <w:ind w:left="540" w:hanging="540"/>
      </w:pPr>
      <w:rPr>
        <w:rFonts w:eastAsiaTheme="minorHAnsi" w:hint="default"/>
        <w:sz w:val="24"/>
      </w:rPr>
    </w:lvl>
    <w:lvl w:ilvl="1">
      <w:start w:val="3"/>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6" w15:restartNumberingAfterBreak="0">
    <w:nsid w:val="219D3FED"/>
    <w:multiLevelType w:val="multilevel"/>
    <w:tmpl w:val="67127F9E"/>
    <w:lvl w:ilvl="0">
      <w:start w:val="3"/>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7" w15:restartNumberingAfterBreak="0">
    <w:nsid w:val="31F24DCB"/>
    <w:multiLevelType w:val="multilevel"/>
    <w:tmpl w:val="7790725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DA511F3"/>
    <w:multiLevelType w:val="multilevel"/>
    <w:tmpl w:val="B8727946"/>
    <w:lvl w:ilvl="0">
      <w:start w:val="1"/>
      <w:numFmt w:val="decimal"/>
      <w:lvlText w:val="%1."/>
      <w:lvlJc w:val="left"/>
      <w:pPr>
        <w:ind w:left="720" w:hanging="720"/>
      </w:pPr>
      <w:rPr>
        <w:rFonts w:eastAsiaTheme="minorHAnsi" w:hint="default"/>
      </w:rPr>
    </w:lvl>
    <w:lvl w:ilvl="1">
      <w:start w:val="3"/>
      <w:numFmt w:val="decimal"/>
      <w:lvlText w:val="%1.%2."/>
      <w:lvlJc w:val="left"/>
      <w:pPr>
        <w:ind w:left="958" w:hanging="720"/>
      </w:pPr>
      <w:rPr>
        <w:rFonts w:eastAsiaTheme="minorHAnsi" w:hint="default"/>
      </w:rPr>
    </w:lvl>
    <w:lvl w:ilvl="2">
      <w:start w:val="3"/>
      <w:numFmt w:val="decimal"/>
      <w:lvlText w:val="%1.%2.%3."/>
      <w:lvlJc w:val="left"/>
      <w:pPr>
        <w:ind w:left="1196" w:hanging="720"/>
      </w:pPr>
      <w:rPr>
        <w:rFonts w:eastAsiaTheme="minorHAnsi" w:hint="default"/>
      </w:rPr>
    </w:lvl>
    <w:lvl w:ilvl="3">
      <w:start w:val="2"/>
      <w:numFmt w:val="decimal"/>
      <w:lvlText w:val="%1.%2.%3.%4."/>
      <w:lvlJc w:val="left"/>
      <w:pPr>
        <w:ind w:left="1434" w:hanging="720"/>
      </w:pPr>
      <w:rPr>
        <w:rFonts w:eastAsiaTheme="minorHAnsi" w:hint="default"/>
      </w:rPr>
    </w:lvl>
    <w:lvl w:ilvl="4">
      <w:start w:val="1"/>
      <w:numFmt w:val="decimal"/>
      <w:lvlText w:val="%1.%2.%3.%4.%5."/>
      <w:lvlJc w:val="left"/>
      <w:pPr>
        <w:ind w:left="2032" w:hanging="1080"/>
      </w:pPr>
      <w:rPr>
        <w:rFonts w:eastAsiaTheme="minorHAnsi" w:hint="default"/>
      </w:rPr>
    </w:lvl>
    <w:lvl w:ilvl="5">
      <w:start w:val="1"/>
      <w:numFmt w:val="decimal"/>
      <w:lvlText w:val="%1.%2.%3.%4.%5.%6."/>
      <w:lvlJc w:val="left"/>
      <w:pPr>
        <w:ind w:left="2270" w:hanging="1080"/>
      </w:pPr>
      <w:rPr>
        <w:rFonts w:eastAsiaTheme="minorHAnsi" w:hint="default"/>
      </w:rPr>
    </w:lvl>
    <w:lvl w:ilvl="6">
      <w:start w:val="1"/>
      <w:numFmt w:val="decimal"/>
      <w:lvlText w:val="%1.%2.%3.%4.%5.%6.%7."/>
      <w:lvlJc w:val="left"/>
      <w:pPr>
        <w:ind w:left="2868" w:hanging="1440"/>
      </w:pPr>
      <w:rPr>
        <w:rFonts w:eastAsiaTheme="minorHAnsi" w:hint="default"/>
      </w:rPr>
    </w:lvl>
    <w:lvl w:ilvl="7">
      <w:start w:val="1"/>
      <w:numFmt w:val="decimal"/>
      <w:lvlText w:val="%1.%2.%3.%4.%5.%6.%7.%8."/>
      <w:lvlJc w:val="left"/>
      <w:pPr>
        <w:ind w:left="3106" w:hanging="1440"/>
      </w:pPr>
      <w:rPr>
        <w:rFonts w:eastAsiaTheme="minorHAnsi" w:hint="default"/>
      </w:rPr>
    </w:lvl>
    <w:lvl w:ilvl="8">
      <w:start w:val="1"/>
      <w:numFmt w:val="decimal"/>
      <w:lvlText w:val="%1.%2.%3.%4.%5.%6.%7.%8.%9."/>
      <w:lvlJc w:val="left"/>
      <w:pPr>
        <w:ind w:left="3704" w:hanging="1800"/>
      </w:pPr>
      <w:rPr>
        <w:rFonts w:eastAsiaTheme="minorHAnsi" w:hint="default"/>
      </w:rPr>
    </w:lvl>
  </w:abstractNum>
  <w:abstractNum w:abstractNumId="9" w15:restartNumberingAfterBreak="0">
    <w:nsid w:val="3F2C2D9C"/>
    <w:multiLevelType w:val="multilevel"/>
    <w:tmpl w:val="D8BE8A3E"/>
    <w:lvl w:ilvl="0">
      <w:start w:val="1"/>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439E558E"/>
    <w:multiLevelType w:val="multilevel"/>
    <w:tmpl w:val="045CA65E"/>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8A659DA"/>
    <w:multiLevelType w:val="multilevel"/>
    <w:tmpl w:val="6EECE866"/>
    <w:lvl w:ilvl="0">
      <w:start w:val="1"/>
      <w:numFmt w:val="decimal"/>
      <w:lvlText w:val="%1."/>
      <w:lvlJc w:val="left"/>
      <w:pPr>
        <w:ind w:left="540" w:hanging="540"/>
      </w:pPr>
      <w:rPr>
        <w:rFonts w:eastAsiaTheme="minorHAnsi" w:hint="default"/>
        <w:sz w:val="24"/>
      </w:rPr>
    </w:lvl>
    <w:lvl w:ilvl="1">
      <w:start w:val="9"/>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2" w15:restartNumberingAfterBreak="0">
    <w:nsid w:val="58AE4F7D"/>
    <w:multiLevelType w:val="multilevel"/>
    <w:tmpl w:val="AF643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3" w15:restartNumberingAfterBreak="0">
    <w:nsid w:val="65A77C75"/>
    <w:multiLevelType w:val="multilevel"/>
    <w:tmpl w:val="F12E166E"/>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6CF6D9F"/>
    <w:multiLevelType w:val="multilevel"/>
    <w:tmpl w:val="7CDA4A0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4170EF"/>
    <w:multiLevelType w:val="multilevel"/>
    <w:tmpl w:val="9A8EDF56"/>
    <w:lvl w:ilvl="0">
      <w:start w:val="1"/>
      <w:numFmt w:val="decimal"/>
      <w:lvlText w:val="%1."/>
      <w:lvlJc w:val="left"/>
      <w:pPr>
        <w:ind w:left="540" w:hanging="540"/>
      </w:pPr>
      <w:rPr>
        <w:rFonts w:eastAsiaTheme="minorHAnsi" w:hint="default"/>
      </w:rPr>
    </w:lvl>
    <w:lvl w:ilvl="1">
      <w:start w:val="6"/>
      <w:numFmt w:val="decimal"/>
      <w:lvlText w:val="%1.%2."/>
      <w:lvlJc w:val="left"/>
      <w:pPr>
        <w:ind w:left="810" w:hanging="540"/>
      </w:pPr>
      <w:rPr>
        <w:rFonts w:eastAsiaTheme="minorHAnsi" w:hint="default"/>
      </w:rPr>
    </w:lvl>
    <w:lvl w:ilvl="2">
      <w:start w:val="8"/>
      <w:numFmt w:val="decimal"/>
      <w:lvlText w:val="%1.%2.%3."/>
      <w:lvlJc w:val="left"/>
      <w:pPr>
        <w:ind w:left="1260" w:hanging="720"/>
      </w:pPr>
      <w:rPr>
        <w:rFonts w:eastAsiaTheme="minorHAnsi" w:hint="default"/>
      </w:rPr>
    </w:lvl>
    <w:lvl w:ilvl="3">
      <w:start w:val="1"/>
      <w:numFmt w:val="decimal"/>
      <w:lvlText w:val="%1.%2.%3.%4."/>
      <w:lvlJc w:val="left"/>
      <w:pPr>
        <w:ind w:left="1530" w:hanging="720"/>
      </w:pPr>
      <w:rPr>
        <w:rFonts w:eastAsiaTheme="minorHAnsi" w:hint="default"/>
      </w:rPr>
    </w:lvl>
    <w:lvl w:ilvl="4">
      <w:start w:val="1"/>
      <w:numFmt w:val="decimal"/>
      <w:lvlText w:val="%1.%2.%3.%4.%5."/>
      <w:lvlJc w:val="left"/>
      <w:pPr>
        <w:ind w:left="2160" w:hanging="1080"/>
      </w:pPr>
      <w:rPr>
        <w:rFonts w:eastAsiaTheme="minorHAnsi" w:hint="default"/>
      </w:rPr>
    </w:lvl>
    <w:lvl w:ilvl="5">
      <w:start w:val="1"/>
      <w:numFmt w:val="decimal"/>
      <w:lvlText w:val="%1.%2.%3.%4.%5.%6."/>
      <w:lvlJc w:val="left"/>
      <w:pPr>
        <w:ind w:left="2430" w:hanging="1080"/>
      </w:pPr>
      <w:rPr>
        <w:rFonts w:eastAsiaTheme="minorHAnsi" w:hint="default"/>
      </w:rPr>
    </w:lvl>
    <w:lvl w:ilvl="6">
      <w:start w:val="1"/>
      <w:numFmt w:val="decimal"/>
      <w:lvlText w:val="%1.%2.%3.%4.%5.%6.%7."/>
      <w:lvlJc w:val="left"/>
      <w:pPr>
        <w:ind w:left="3060" w:hanging="1440"/>
      </w:pPr>
      <w:rPr>
        <w:rFonts w:eastAsiaTheme="minorHAnsi" w:hint="default"/>
      </w:rPr>
    </w:lvl>
    <w:lvl w:ilvl="7">
      <w:start w:val="1"/>
      <w:numFmt w:val="decimal"/>
      <w:lvlText w:val="%1.%2.%3.%4.%5.%6.%7.%8."/>
      <w:lvlJc w:val="left"/>
      <w:pPr>
        <w:ind w:left="3330" w:hanging="1440"/>
      </w:pPr>
      <w:rPr>
        <w:rFonts w:eastAsiaTheme="minorHAnsi" w:hint="default"/>
      </w:rPr>
    </w:lvl>
    <w:lvl w:ilvl="8">
      <w:start w:val="1"/>
      <w:numFmt w:val="decimal"/>
      <w:lvlText w:val="%1.%2.%3.%4.%5.%6.%7.%8.%9."/>
      <w:lvlJc w:val="left"/>
      <w:pPr>
        <w:ind w:left="3960" w:hanging="1800"/>
      </w:pPr>
      <w:rPr>
        <w:rFonts w:eastAsiaTheme="minorHAnsi" w:hint="default"/>
      </w:rPr>
    </w:lvl>
  </w:abstractNum>
  <w:abstractNum w:abstractNumId="16" w15:restartNumberingAfterBreak="0">
    <w:nsid w:val="6BE20FE6"/>
    <w:multiLevelType w:val="multilevel"/>
    <w:tmpl w:val="5F8E46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7F0255"/>
    <w:multiLevelType w:val="multilevel"/>
    <w:tmpl w:val="3E46557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EA5705F"/>
    <w:multiLevelType w:val="multilevel"/>
    <w:tmpl w:val="72B64228"/>
    <w:lvl w:ilvl="0">
      <w:start w:val="1"/>
      <w:numFmt w:val="decimal"/>
      <w:lvlText w:val="%1."/>
      <w:lvlJc w:val="left"/>
      <w:pPr>
        <w:ind w:left="540" w:hanging="540"/>
      </w:pPr>
      <w:rPr>
        <w:rFonts w:eastAsiaTheme="minorHAnsi" w:hint="default"/>
        <w:sz w:val="24"/>
      </w:rPr>
    </w:lvl>
    <w:lvl w:ilvl="1">
      <w:start w:val="7"/>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9" w15:restartNumberingAfterBreak="0">
    <w:nsid w:val="705116ED"/>
    <w:multiLevelType w:val="multilevel"/>
    <w:tmpl w:val="6660E57A"/>
    <w:lvl w:ilvl="0">
      <w:start w:val="2"/>
      <w:numFmt w:val="decimal"/>
      <w:lvlText w:val="%1."/>
      <w:lvlJc w:val="left"/>
      <w:pPr>
        <w:ind w:left="660" w:hanging="660"/>
      </w:pPr>
      <w:rPr>
        <w:rFonts w:eastAsiaTheme="minorHAnsi" w:hint="default"/>
      </w:rPr>
    </w:lvl>
    <w:lvl w:ilvl="1">
      <w:start w:val="3"/>
      <w:numFmt w:val="decimal"/>
      <w:lvlText w:val="%1.%2."/>
      <w:lvlJc w:val="left"/>
      <w:pPr>
        <w:ind w:left="1290" w:hanging="660"/>
      </w:pPr>
      <w:rPr>
        <w:rFonts w:eastAsiaTheme="minorHAnsi" w:hint="default"/>
      </w:rPr>
    </w:lvl>
    <w:lvl w:ilvl="2">
      <w:start w:val="11"/>
      <w:numFmt w:val="decimal"/>
      <w:lvlText w:val="%1.%2.%3."/>
      <w:lvlJc w:val="left"/>
      <w:pPr>
        <w:ind w:left="1980" w:hanging="720"/>
      </w:pPr>
      <w:rPr>
        <w:rFonts w:eastAsiaTheme="minorHAnsi" w:hint="default"/>
      </w:rPr>
    </w:lvl>
    <w:lvl w:ilvl="3">
      <w:start w:val="1"/>
      <w:numFmt w:val="decimal"/>
      <w:lvlText w:val="%1.%2.%3.%4."/>
      <w:lvlJc w:val="left"/>
      <w:pPr>
        <w:ind w:left="2610" w:hanging="720"/>
      </w:pPr>
      <w:rPr>
        <w:rFonts w:eastAsiaTheme="minorHAnsi" w:hint="default"/>
      </w:rPr>
    </w:lvl>
    <w:lvl w:ilvl="4">
      <w:start w:val="1"/>
      <w:numFmt w:val="decimal"/>
      <w:lvlText w:val="%1.%2.%3.%4.%5."/>
      <w:lvlJc w:val="left"/>
      <w:pPr>
        <w:ind w:left="3600" w:hanging="1080"/>
      </w:pPr>
      <w:rPr>
        <w:rFonts w:eastAsiaTheme="minorHAnsi" w:hint="default"/>
      </w:rPr>
    </w:lvl>
    <w:lvl w:ilvl="5">
      <w:start w:val="1"/>
      <w:numFmt w:val="decimal"/>
      <w:lvlText w:val="%1.%2.%3.%4.%5.%6."/>
      <w:lvlJc w:val="left"/>
      <w:pPr>
        <w:ind w:left="4230" w:hanging="1080"/>
      </w:pPr>
      <w:rPr>
        <w:rFonts w:eastAsiaTheme="minorHAnsi" w:hint="default"/>
      </w:rPr>
    </w:lvl>
    <w:lvl w:ilvl="6">
      <w:start w:val="1"/>
      <w:numFmt w:val="decimal"/>
      <w:lvlText w:val="%1.%2.%3.%4.%5.%6.%7."/>
      <w:lvlJc w:val="left"/>
      <w:pPr>
        <w:ind w:left="5220" w:hanging="1440"/>
      </w:pPr>
      <w:rPr>
        <w:rFonts w:eastAsiaTheme="minorHAnsi" w:hint="default"/>
      </w:rPr>
    </w:lvl>
    <w:lvl w:ilvl="7">
      <w:start w:val="1"/>
      <w:numFmt w:val="decimal"/>
      <w:lvlText w:val="%1.%2.%3.%4.%5.%6.%7.%8."/>
      <w:lvlJc w:val="left"/>
      <w:pPr>
        <w:ind w:left="5850" w:hanging="1440"/>
      </w:pPr>
      <w:rPr>
        <w:rFonts w:eastAsiaTheme="minorHAnsi" w:hint="default"/>
      </w:rPr>
    </w:lvl>
    <w:lvl w:ilvl="8">
      <w:start w:val="1"/>
      <w:numFmt w:val="decimal"/>
      <w:lvlText w:val="%1.%2.%3.%4.%5.%6.%7.%8.%9."/>
      <w:lvlJc w:val="left"/>
      <w:pPr>
        <w:ind w:left="6840" w:hanging="1800"/>
      </w:pPr>
      <w:rPr>
        <w:rFonts w:eastAsiaTheme="minorHAnsi" w:hint="default"/>
      </w:rPr>
    </w:lvl>
  </w:abstractNum>
  <w:abstractNum w:abstractNumId="20" w15:restartNumberingAfterBreak="0">
    <w:nsid w:val="76672646"/>
    <w:multiLevelType w:val="multilevel"/>
    <w:tmpl w:val="1D548DD0"/>
    <w:lvl w:ilvl="0">
      <w:start w:val="3"/>
      <w:numFmt w:val="decimal"/>
      <w:lvlText w:val="%1."/>
      <w:lvlJc w:val="left"/>
      <w:pPr>
        <w:ind w:left="540" w:hanging="540"/>
      </w:pPr>
      <w:rPr>
        <w:rFonts w:eastAsiaTheme="minorHAnsi" w:hint="default"/>
        <w:sz w:val="24"/>
      </w:rPr>
    </w:lvl>
    <w:lvl w:ilvl="1">
      <w:start w:val="1"/>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21" w15:restartNumberingAfterBreak="0">
    <w:nsid w:val="7EDD4137"/>
    <w:multiLevelType w:val="multilevel"/>
    <w:tmpl w:val="171AB874"/>
    <w:lvl w:ilvl="0">
      <w:start w:val="1"/>
      <w:numFmt w:val="decimal"/>
      <w:lvlText w:val="%1."/>
      <w:lvlJc w:val="left"/>
      <w:pPr>
        <w:ind w:left="720" w:hanging="720"/>
      </w:pPr>
      <w:rPr>
        <w:rFonts w:eastAsiaTheme="minorHAnsi" w:hint="default"/>
      </w:rPr>
    </w:lvl>
    <w:lvl w:ilvl="1">
      <w:start w:val="3"/>
      <w:numFmt w:val="decimal"/>
      <w:lvlText w:val="%1.%2."/>
      <w:lvlJc w:val="left"/>
      <w:pPr>
        <w:ind w:left="720" w:hanging="720"/>
      </w:pPr>
      <w:rPr>
        <w:rFonts w:eastAsiaTheme="minorHAnsi" w:hint="default"/>
      </w:rPr>
    </w:lvl>
    <w:lvl w:ilvl="2">
      <w:start w:val="3"/>
      <w:numFmt w:val="decimal"/>
      <w:lvlText w:val="%1.%2.%3."/>
      <w:lvlJc w:val="left"/>
      <w:pPr>
        <w:ind w:left="720" w:hanging="720"/>
      </w:pPr>
      <w:rPr>
        <w:rFonts w:eastAsiaTheme="minorHAnsi" w:hint="default"/>
      </w:rPr>
    </w:lvl>
    <w:lvl w:ilvl="3">
      <w:start w:val="3"/>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7FC15AF8"/>
    <w:multiLevelType w:val="multilevel"/>
    <w:tmpl w:val="5DD4E248"/>
    <w:lvl w:ilvl="0">
      <w:start w:val="1"/>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126119049">
    <w:abstractNumId w:val="3"/>
  </w:num>
  <w:num w:numId="2" w16cid:durableId="775246020">
    <w:abstractNumId w:val="16"/>
  </w:num>
  <w:num w:numId="3" w16cid:durableId="172495531">
    <w:abstractNumId w:val="12"/>
  </w:num>
  <w:num w:numId="4" w16cid:durableId="1617445893">
    <w:abstractNumId w:val="10"/>
  </w:num>
  <w:num w:numId="5" w16cid:durableId="1481461515">
    <w:abstractNumId w:val="8"/>
  </w:num>
  <w:num w:numId="6" w16cid:durableId="1813979578">
    <w:abstractNumId w:val="21"/>
  </w:num>
  <w:num w:numId="7" w16cid:durableId="935556274">
    <w:abstractNumId w:val="7"/>
  </w:num>
  <w:num w:numId="8" w16cid:durableId="700396491">
    <w:abstractNumId w:val="22"/>
  </w:num>
  <w:num w:numId="9" w16cid:durableId="83845683">
    <w:abstractNumId w:val="13"/>
  </w:num>
  <w:num w:numId="10" w16cid:durableId="1315179578">
    <w:abstractNumId w:val="0"/>
  </w:num>
  <w:num w:numId="11" w16cid:durableId="1815901577">
    <w:abstractNumId w:val="1"/>
  </w:num>
  <w:num w:numId="12" w16cid:durableId="50856406">
    <w:abstractNumId w:val="15"/>
  </w:num>
  <w:num w:numId="13" w16cid:durableId="2054621569">
    <w:abstractNumId w:val="18"/>
  </w:num>
  <w:num w:numId="14" w16cid:durableId="1407533778">
    <w:abstractNumId w:val="9"/>
  </w:num>
  <w:num w:numId="15" w16cid:durableId="929891448">
    <w:abstractNumId w:val="11"/>
  </w:num>
  <w:num w:numId="16" w16cid:durableId="339629226">
    <w:abstractNumId w:val="17"/>
  </w:num>
  <w:num w:numId="17" w16cid:durableId="513111158">
    <w:abstractNumId w:val="2"/>
  </w:num>
  <w:num w:numId="18" w16cid:durableId="1453474163">
    <w:abstractNumId w:val="19"/>
  </w:num>
  <w:num w:numId="19" w16cid:durableId="859855028">
    <w:abstractNumId w:val="20"/>
  </w:num>
  <w:num w:numId="20" w16cid:durableId="1030882312">
    <w:abstractNumId w:val="6"/>
  </w:num>
  <w:num w:numId="21" w16cid:durableId="1323387223">
    <w:abstractNumId w:val="5"/>
  </w:num>
  <w:num w:numId="22" w16cid:durableId="234437579">
    <w:abstractNumId w:val="14"/>
  </w:num>
  <w:num w:numId="23" w16cid:durableId="1068070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A9"/>
    <w:rsid w:val="00024CC1"/>
    <w:rsid w:val="00026793"/>
    <w:rsid w:val="000311B4"/>
    <w:rsid w:val="00041CCC"/>
    <w:rsid w:val="000443F0"/>
    <w:rsid w:val="00067308"/>
    <w:rsid w:val="00074A94"/>
    <w:rsid w:val="000775EE"/>
    <w:rsid w:val="000A1F29"/>
    <w:rsid w:val="000A2E61"/>
    <w:rsid w:val="000A4630"/>
    <w:rsid w:val="000E734C"/>
    <w:rsid w:val="000F1414"/>
    <w:rsid w:val="00132E1A"/>
    <w:rsid w:val="00134690"/>
    <w:rsid w:val="00162100"/>
    <w:rsid w:val="00172ECD"/>
    <w:rsid w:val="001736B7"/>
    <w:rsid w:val="00176DDD"/>
    <w:rsid w:val="001C086C"/>
    <w:rsid w:val="001C7466"/>
    <w:rsid w:val="001D2C62"/>
    <w:rsid w:val="001E7332"/>
    <w:rsid w:val="001F0819"/>
    <w:rsid w:val="00207316"/>
    <w:rsid w:val="002528E1"/>
    <w:rsid w:val="00261EBC"/>
    <w:rsid w:val="00273CB1"/>
    <w:rsid w:val="002821EB"/>
    <w:rsid w:val="00292CB1"/>
    <w:rsid w:val="002A25AC"/>
    <w:rsid w:val="002A4436"/>
    <w:rsid w:val="002B0502"/>
    <w:rsid w:val="002B452A"/>
    <w:rsid w:val="002C2B7E"/>
    <w:rsid w:val="002E7EB0"/>
    <w:rsid w:val="00300BE8"/>
    <w:rsid w:val="003102DA"/>
    <w:rsid w:val="003115BA"/>
    <w:rsid w:val="00311E0F"/>
    <w:rsid w:val="003312F8"/>
    <w:rsid w:val="00345050"/>
    <w:rsid w:val="003465DF"/>
    <w:rsid w:val="00352663"/>
    <w:rsid w:val="0036304F"/>
    <w:rsid w:val="0037417E"/>
    <w:rsid w:val="003B04EF"/>
    <w:rsid w:val="003B3326"/>
    <w:rsid w:val="003C25F4"/>
    <w:rsid w:val="003C2BC8"/>
    <w:rsid w:val="003F260D"/>
    <w:rsid w:val="003F3914"/>
    <w:rsid w:val="00417013"/>
    <w:rsid w:val="004532B2"/>
    <w:rsid w:val="00470FFB"/>
    <w:rsid w:val="0048278A"/>
    <w:rsid w:val="00493EA3"/>
    <w:rsid w:val="004970FB"/>
    <w:rsid w:val="004A237A"/>
    <w:rsid w:val="004B1F99"/>
    <w:rsid w:val="004D3441"/>
    <w:rsid w:val="004E4B37"/>
    <w:rsid w:val="004F18C8"/>
    <w:rsid w:val="004F6462"/>
    <w:rsid w:val="0050060E"/>
    <w:rsid w:val="0051560D"/>
    <w:rsid w:val="00524F16"/>
    <w:rsid w:val="00534542"/>
    <w:rsid w:val="00541DD4"/>
    <w:rsid w:val="00563D69"/>
    <w:rsid w:val="0057554E"/>
    <w:rsid w:val="00595029"/>
    <w:rsid w:val="005B4C56"/>
    <w:rsid w:val="005C22C1"/>
    <w:rsid w:val="005D4450"/>
    <w:rsid w:val="005D48AE"/>
    <w:rsid w:val="005E422E"/>
    <w:rsid w:val="005F2A6F"/>
    <w:rsid w:val="00602761"/>
    <w:rsid w:val="0060621A"/>
    <w:rsid w:val="00614285"/>
    <w:rsid w:val="00614A19"/>
    <w:rsid w:val="00616BA6"/>
    <w:rsid w:val="0063448E"/>
    <w:rsid w:val="00653341"/>
    <w:rsid w:val="00662875"/>
    <w:rsid w:val="0066772B"/>
    <w:rsid w:val="0068699F"/>
    <w:rsid w:val="006940D1"/>
    <w:rsid w:val="00696DCE"/>
    <w:rsid w:val="006C546B"/>
    <w:rsid w:val="00703113"/>
    <w:rsid w:val="00715BF0"/>
    <w:rsid w:val="0072304C"/>
    <w:rsid w:val="00732316"/>
    <w:rsid w:val="00732442"/>
    <w:rsid w:val="007443E3"/>
    <w:rsid w:val="007540BB"/>
    <w:rsid w:val="00771F81"/>
    <w:rsid w:val="00780EF0"/>
    <w:rsid w:val="0079232B"/>
    <w:rsid w:val="00796940"/>
    <w:rsid w:val="00796C1B"/>
    <w:rsid w:val="007A0A0C"/>
    <w:rsid w:val="007D72A9"/>
    <w:rsid w:val="007F2D1C"/>
    <w:rsid w:val="007F5DD3"/>
    <w:rsid w:val="0088450C"/>
    <w:rsid w:val="008954AC"/>
    <w:rsid w:val="008A1660"/>
    <w:rsid w:val="008A491F"/>
    <w:rsid w:val="008A5047"/>
    <w:rsid w:val="008D0A77"/>
    <w:rsid w:val="008D61B9"/>
    <w:rsid w:val="008D61E0"/>
    <w:rsid w:val="008E1F4B"/>
    <w:rsid w:val="009010DA"/>
    <w:rsid w:val="00917139"/>
    <w:rsid w:val="00931A16"/>
    <w:rsid w:val="00961446"/>
    <w:rsid w:val="00973123"/>
    <w:rsid w:val="00975B66"/>
    <w:rsid w:val="00976CAA"/>
    <w:rsid w:val="00993CC0"/>
    <w:rsid w:val="009A08E1"/>
    <w:rsid w:val="009A5514"/>
    <w:rsid w:val="009D2D79"/>
    <w:rsid w:val="009D66C2"/>
    <w:rsid w:val="00A02C3C"/>
    <w:rsid w:val="00A2186F"/>
    <w:rsid w:val="00A3639D"/>
    <w:rsid w:val="00A44F27"/>
    <w:rsid w:val="00A57435"/>
    <w:rsid w:val="00A74355"/>
    <w:rsid w:val="00A94B72"/>
    <w:rsid w:val="00A958B9"/>
    <w:rsid w:val="00AB32F4"/>
    <w:rsid w:val="00AB5320"/>
    <w:rsid w:val="00AE5C66"/>
    <w:rsid w:val="00AF3316"/>
    <w:rsid w:val="00AF4C33"/>
    <w:rsid w:val="00B0678B"/>
    <w:rsid w:val="00B11196"/>
    <w:rsid w:val="00B163DB"/>
    <w:rsid w:val="00B613C0"/>
    <w:rsid w:val="00B76195"/>
    <w:rsid w:val="00B9203C"/>
    <w:rsid w:val="00BB183F"/>
    <w:rsid w:val="00BB7BEF"/>
    <w:rsid w:val="00C15F7A"/>
    <w:rsid w:val="00C171D6"/>
    <w:rsid w:val="00C23C75"/>
    <w:rsid w:val="00C26251"/>
    <w:rsid w:val="00C31D9B"/>
    <w:rsid w:val="00C66ABD"/>
    <w:rsid w:val="00C93C43"/>
    <w:rsid w:val="00CA1257"/>
    <w:rsid w:val="00CB544E"/>
    <w:rsid w:val="00CB6025"/>
    <w:rsid w:val="00D3276F"/>
    <w:rsid w:val="00D33394"/>
    <w:rsid w:val="00D35F0E"/>
    <w:rsid w:val="00D87956"/>
    <w:rsid w:val="00D921DA"/>
    <w:rsid w:val="00D96B1C"/>
    <w:rsid w:val="00DC179F"/>
    <w:rsid w:val="00DC3056"/>
    <w:rsid w:val="00DE1072"/>
    <w:rsid w:val="00E004D5"/>
    <w:rsid w:val="00E03E38"/>
    <w:rsid w:val="00E15FEC"/>
    <w:rsid w:val="00E162D0"/>
    <w:rsid w:val="00E21265"/>
    <w:rsid w:val="00E3416A"/>
    <w:rsid w:val="00E624CE"/>
    <w:rsid w:val="00E6256D"/>
    <w:rsid w:val="00E70471"/>
    <w:rsid w:val="00EA1E10"/>
    <w:rsid w:val="00EC1ACC"/>
    <w:rsid w:val="00F022D2"/>
    <w:rsid w:val="00F21B9C"/>
    <w:rsid w:val="00F419A7"/>
    <w:rsid w:val="00F4223D"/>
    <w:rsid w:val="00F431B1"/>
    <w:rsid w:val="00F437BB"/>
    <w:rsid w:val="00F72792"/>
    <w:rsid w:val="00F86BE3"/>
    <w:rsid w:val="00F91D06"/>
    <w:rsid w:val="00F92B7B"/>
    <w:rsid w:val="00F95936"/>
    <w:rsid w:val="00F96C7D"/>
    <w:rsid w:val="00FA632F"/>
    <w:rsid w:val="00FA71A0"/>
    <w:rsid w:val="00FE0E2B"/>
    <w:rsid w:val="00FE0EC9"/>
    <w:rsid w:val="00FE4DE3"/>
    <w:rsid w:val="00FE7A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6735"/>
  <w15:docId w15:val="{7FA59D4C-FFEB-457B-ACC2-71D8691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4B3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4D0B31"/>
    <w:rPr>
      <w:lang w:val="lv-LV"/>
    </w:rPr>
  </w:style>
  <w:style w:type="character" w:customStyle="1" w:styleId="KjeneRakstz">
    <w:name w:val="Kājene Rakstz."/>
    <w:basedOn w:val="Noklusjumarindkopasfonts"/>
    <w:link w:val="Kjene"/>
    <w:uiPriority w:val="99"/>
    <w:qFormat/>
    <w:rsid w:val="004D0B31"/>
    <w:rPr>
      <w:lang w:val="lv-LV"/>
    </w:rPr>
  </w:style>
  <w:style w:type="character" w:styleId="Komentraatsauce">
    <w:name w:val="annotation reference"/>
    <w:basedOn w:val="Noklusjumarindkopasfonts"/>
    <w:uiPriority w:val="99"/>
    <w:semiHidden/>
    <w:unhideWhenUsed/>
    <w:qFormat/>
    <w:rsid w:val="006E74A8"/>
    <w:rPr>
      <w:sz w:val="16"/>
      <w:szCs w:val="16"/>
    </w:rPr>
  </w:style>
  <w:style w:type="character" w:customStyle="1" w:styleId="KomentratekstsRakstz">
    <w:name w:val="Komentāra teksts Rakstz."/>
    <w:basedOn w:val="Noklusjumarindkopasfonts"/>
    <w:link w:val="Komentrateksts"/>
    <w:uiPriority w:val="99"/>
    <w:semiHidden/>
    <w:qFormat/>
    <w:rsid w:val="006E74A8"/>
    <w:rPr>
      <w:sz w:val="20"/>
      <w:szCs w:val="20"/>
      <w:lang w:val="lv-LV"/>
    </w:rPr>
  </w:style>
  <w:style w:type="character" w:customStyle="1" w:styleId="VrestekstsRakstz">
    <w:name w:val="Vēres teksts Rakstz."/>
    <w:basedOn w:val="Noklusjumarindkopasfonts"/>
    <w:link w:val="Vresteksts"/>
    <w:uiPriority w:val="99"/>
    <w:semiHidden/>
    <w:qFormat/>
    <w:rsid w:val="00193EC5"/>
    <w:rPr>
      <w:sz w:val="20"/>
      <w:szCs w:val="20"/>
      <w:lang w:val="lv-LV"/>
    </w:rPr>
  </w:style>
  <w:style w:type="character" w:customStyle="1" w:styleId="FootnoteCharacters">
    <w:name w:val="Footnote Characters"/>
    <w:basedOn w:val="Noklusjumarindkopasfonts"/>
    <w:uiPriority w:val="99"/>
    <w:semiHidden/>
    <w:unhideWhenUsed/>
    <w:qFormat/>
    <w:rsid w:val="00193EC5"/>
    <w:rPr>
      <w:vertAlign w:val="superscript"/>
    </w:rPr>
  </w:style>
  <w:style w:type="character" w:customStyle="1" w:styleId="FootnoteAnchor">
    <w:name w:val="Footnote Anchor"/>
    <w:rPr>
      <w:vertAlign w:val="superscript"/>
    </w:rPr>
  </w:style>
  <w:style w:type="character" w:customStyle="1" w:styleId="KomentratmaRakstz">
    <w:name w:val="Komentāra tēma Rakstz."/>
    <w:basedOn w:val="KomentratekstsRakstz"/>
    <w:link w:val="Komentratma"/>
    <w:uiPriority w:val="99"/>
    <w:semiHidden/>
    <w:qFormat/>
    <w:rsid w:val="006B1DA5"/>
    <w:rPr>
      <w:b/>
      <w:bCs/>
      <w:sz w:val="20"/>
      <w:szCs w:val="20"/>
      <w:lang w:val="lv-LV"/>
    </w:rPr>
  </w:style>
  <w:style w:type="character" w:customStyle="1" w:styleId="BalontekstsRakstz">
    <w:name w:val="Balonteksts Rakstz."/>
    <w:basedOn w:val="Noklusjumarindkopasfonts"/>
    <w:link w:val="Balonteksts"/>
    <w:uiPriority w:val="99"/>
    <w:semiHidden/>
    <w:qFormat/>
    <w:rsid w:val="00383FFF"/>
    <w:rPr>
      <w:rFonts w:ascii="Tahoma" w:hAnsi="Tahoma" w:cs="Tahoma"/>
      <w:sz w:val="16"/>
      <w:szCs w:val="16"/>
      <w:lang w:val="lv-LV"/>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B34B30"/>
    <w:pPr>
      <w:ind w:left="720"/>
      <w:contextualSpacing/>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4D0B31"/>
    <w:pPr>
      <w:tabs>
        <w:tab w:val="center" w:pos="4320"/>
        <w:tab w:val="right" w:pos="8640"/>
      </w:tabs>
      <w:spacing w:after="0" w:line="240" w:lineRule="auto"/>
    </w:pPr>
  </w:style>
  <w:style w:type="paragraph" w:styleId="Kjene">
    <w:name w:val="footer"/>
    <w:basedOn w:val="Parasts"/>
    <w:link w:val="KjeneRakstz"/>
    <w:uiPriority w:val="99"/>
    <w:unhideWhenUsed/>
    <w:rsid w:val="004D0B31"/>
    <w:pPr>
      <w:tabs>
        <w:tab w:val="center" w:pos="4320"/>
        <w:tab w:val="right" w:pos="8640"/>
      </w:tabs>
      <w:spacing w:after="0" w:line="240" w:lineRule="auto"/>
    </w:pPr>
  </w:style>
  <w:style w:type="paragraph" w:styleId="Komentrateksts">
    <w:name w:val="annotation text"/>
    <w:basedOn w:val="Parasts"/>
    <w:link w:val="KomentratekstsRakstz"/>
    <w:uiPriority w:val="99"/>
    <w:semiHidden/>
    <w:unhideWhenUsed/>
    <w:qFormat/>
    <w:rsid w:val="006E74A8"/>
    <w:pPr>
      <w:spacing w:line="240" w:lineRule="auto"/>
    </w:pPr>
    <w:rPr>
      <w:sz w:val="20"/>
      <w:szCs w:val="20"/>
    </w:rPr>
  </w:style>
  <w:style w:type="paragraph" w:styleId="Vresteksts">
    <w:name w:val="footnote text"/>
    <w:basedOn w:val="Parasts"/>
    <w:link w:val="VrestekstsRakstz"/>
    <w:uiPriority w:val="99"/>
    <w:semiHidden/>
    <w:unhideWhenUsed/>
    <w:rsid w:val="00193EC5"/>
    <w:pPr>
      <w:spacing w:after="0"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6B1DA5"/>
    <w:rPr>
      <w:b/>
      <w:bCs/>
    </w:rPr>
  </w:style>
  <w:style w:type="paragraph" w:styleId="Prskatjums">
    <w:name w:val="Revision"/>
    <w:uiPriority w:val="99"/>
    <w:semiHidden/>
    <w:qFormat/>
    <w:rsid w:val="006B1DA5"/>
    <w:rPr>
      <w:lang w:val="lv-LV"/>
    </w:rPr>
  </w:style>
  <w:style w:type="paragraph" w:styleId="Balonteksts">
    <w:name w:val="Balloon Text"/>
    <w:basedOn w:val="Parasts"/>
    <w:link w:val="BalontekstsRakstz"/>
    <w:uiPriority w:val="99"/>
    <w:semiHidden/>
    <w:unhideWhenUsed/>
    <w:qFormat/>
    <w:rsid w:val="00383FFF"/>
    <w:pPr>
      <w:spacing w:after="0" w:line="240" w:lineRule="auto"/>
    </w:pPr>
    <w:rPr>
      <w:rFonts w:ascii="Tahoma" w:hAnsi="Tahoma" w:cs="Tahoma"/>
      <w:sz w:val="16"/>
      <w:szCs w:val="16"/>
    </w:rPr>
  </w:style>
  <w:style w:type="table" w:styleId="Reatabula">
    <w:name w:val="Table Grid"/>
    <w:basedOn w:val="Parastatabula"/>
    <w:uiPriority w:val="39"/>
    <w:rsid w:val="00B3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6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8CB7-C1C1-40D5-B0D6-989F7F05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7394</Words>
  <Characters>42152</Characters>
  <Application>Microsoft Office Word</Application>
  <DocSecurity>0</DocSecurity>
  <Lines>351</Lines>
  <Paragraphs>98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dc:description/>
  <cp:lastModifiedBy>Rolands Ozols</cp:lastModifiedBy>
  <cp:revision>2</cp:revision>
  <cp:lastPrinted>2021-11-03T09:56:00Z</cp:lastPrinted>
  <dcterms:created xsi:type="dcterms:W3CDTF">2022-10-20T15:04:00Z</dcterms:created>
  <dcterms:modified xsi:type="dcterms:W3CDTF">2022-10-20T15:04:00Z</dcterms:modified>
  <dc:language>lv-LV</dc:language>
</cp:coreProperties>
</file>