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04FCF" w14:textId="77777777" w:rsidR="0018165D"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KRITĒRIJU UN REZULTATĪVO RĀDĪTĀJU VĒRTĒJUMS</w:t>
      </w:r>
    </w:p>
    <w:p w14:paraId="1002A73F" w14:textId="77777777" w:rsidR="0018165D" w:rsidRDefault="0018165D">
      <w:pPr>
        <w:spacing w:line="240" w:lineRule="auto"/>
        <w:jc w:val="center"/>
        <w:rPr>
          <w:rFonts w:ascii="Times New Roman" w:eastAsia="Times New Roman" w:hAnsi="Times New Roman" w:cs="Times New Roman"/>
          <w:b/>
        </w:rPr>
      </w:pPr>
    </w:p>
    <w:p w14:paraId="50D6D6DB" w14:textId="77777777" w:rsidR="0018165D" w:rsidRDefault="00000000">
      <w:pPr>
        <w:spacing w:line="240" w:lineRule="auto"/>
        <w:jc w:val="right"/>
        <w:rPr>
          <w:rFonts w:ascii="Times New Roman" w:eastAsia="Times New Roman" w:hAnsi="Times New Roman" w:cs="Times New Roman"/>
          <w:i/>
        </w:rPr>
      </w:pPr>
      <w:r>
        <w:rPr>
          <w:rFonts w:ascii="Times New Roman" w:eastAsia="Times New Roman" w:hAnsi="Times New Roman" w:cs="Times New Roman"/>
          <w:i/>
        </w:rPr>
        <w:t xml:space="preserve">(Rīgas  Arkādijas vidusskolas akreditācija un  </w:t>
      </w:r>
    </w:p>
    <w:p w14:paraId="5CFD6786" w14:textId="77777777" w:rsidR="0018165D" w:rsidRDefault="00000000">
      <w:pPr>
        <w:spacing w:line="240" w:lineRule="auto"/>
        <w:jc w:val="right"/>
        <w:rPr>
          <w:rFonts w:ascii="Times New Roman" w:eastAsia="Times New Roman" w:hAnsi="Times New Roman" w:cs="Times New Roman"/>
          <w:i/>
        </w:rPr>
      </w:pPr>
      <w:r>
        <w:rPr>
          <w:rFonts w:ascii="Times New Roman" w:eastAsia="Times New Roman" w:hAnsi="Times New Roman" w:cs="Times New Roman"/>
          <w:i/>
        </w:rPr>
        <w:t>izglītības iestādes vadītājas profesionālās darbības vērtēšana)</w:t>
      </w:r>
    </w:p>
    <w:p w14:paraId="007962F7" w14:textId="77777777" w:rsidR="0018165D" w:rsidRDefault="0018165D">
      <w:pPr>
        <w:spacing w:line="240" w:lineRule="auto"/>
        <w:jc w:val="right"/>
        <w:rPr>
          <w:rFonts w:ascii="Times New Roman" w:eastAsia="Times New Roman" w:hAnsi="Times New Roman" w:cs="Times New Roman"/>
          <w:b/>
        </w:rPr>
      </w:pPr>
    </w:p>
    <w:p w14:paraId="4BD644B1" w14:textId="77777777" w:rsidR="0018165D" w:rsidRDefault="0018165D">
      <w:pPr>
        <w:spacing w:line="240" w:lineRule="auto"/>
        <w:jc w:val="right"/>
        <w:rPr>
          <w:rFonts w:ascii="Times New Roman" w:eastAsia="Times New Roman" w:hAnsi="Times New Roman" w:cs="Times New Roman"/>
          <w:b/>
        </w:rPr>
      </w:pPr>
    </w:p>
    <w:p w14:paraId="76162585" w14:textId="77777777" w:rsidR="0018165D" w:rsidRDefault="00000000">
      <w:pPr>
        <w:numPr>
          <w:ilvl w:val="3"/>
          <w:numId w:val="3"/>
        </w:numPr>
        <w:pBdr>
          <w:top w:val="nil"/>
          <w:left w:val="nil"/>
          <w:bottom w:val="nil"/>
          <w:right w:val="nil"/>
          <w:between w:val="nil"/>
        </w:pBdr>
        <w:spacing w:line="240" w:lineRule="auto"/>
        <w:ind w:left="426"/>
        <w:rPr>
          <w:rFonts w:ascii="Times New Roman" w:eastAsia="Times New Roman" w:hAnsi="Times New Roman" w:cs="Times New Roman"/>
          <w:b/>
          <w:color w:val="000000"/>
        </w:rPr>
      </w:pPr>
      <w:r>
        <w:rPr>
          <w:rFonts w:ascii="Times New Roman" w:eastAsia="Times New Roman" w:hAnsi="Times New Roman" w:cs="Times New Roman"/>
          <w:b/>
          <w:color w:val="000000"/>
        </w:rPr>
        <w:t>Atbilstība mērķiem</w:t>
      </w:r>
    </w:p>
    <w:p w14:paraId="4AAA6836" w14:textId="77777777" w:rsidR="0018165D" w:rsidRDefault="0018165D">
      <w:pPr>
        <w:spacing w:line="240" w:lineRule="auto"/>
        <w:jc w:val="both"/>
        <w:rPr>
          <w:rFonts w:ascii="Times New Roman" w:eastAsia="Times New Roman" w:hAnsi="Times New Roman" w:cs="Times New Roman"/>
        </w:rPr>
      </w:pPr>
    </w:p>
    <w:p w14:paraId="066CB411"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b/>
        </w:rPr>
        <w:t xml:space="preserve">1.1. </w:t>
      </w:r>
      <w:r>
        <w:rPr>
          <w:rFonts w:ascii="Times New Roman" w:eastAsia="Times New Roman" w:hAnsi="Times New Roman" w:cs="Times New Roman"/>
          <w:b/>
          <w:color w:val="000000"/>
        </w:rPr>
        <w:t>Kritērijs “Kompetences un sasniegumi”.</w:t>
      </w:r>
    </w:p>
    <w:tbl>
      <w:tblPr>
        <w:tblStyle w:val="a"/>
        <w:tblW w:w="9211" w:type="dxa"/>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9"/>
        <w:gridCol w:w="1446"/>
        <w:gridCol w:w="1276"/>
        <w:gridCol w:w="851"/>
        <w:gridCol w:w="992"/>
        <w:gridCol w:w="847"/>
      </w:tblGrid>
      <w:tr w:rsidR="0018165D" w14:paraId="5128B449" w14:textId="77777777">
        <w:tc>
          <w:tcPr>
            <w:tcW w:w="3799" w:type="dxa"/>
            <w:vMerge w:val="restart"/>
          </w:tcPr>
          <w:p w14:paraId="1344987E"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412" w:type="dxa"/>
            <w:gridSpan w:val="5"/>
          </w:tcPr>
          <w:p w14:paraId="499AC29C"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18165D" w14:paraId="3CC641DA" w14:textId="77777777">
        <w:tc>
          <w:tcPr>
            <w:tcW w:w="3799" w:type="dxa"/>
            <w:vMerge/>
          </w:tcPr>
          <w:p w14:paraId="219937A7" w14:textId="77777777" w:rsidR="0018165D" w:rsidRDefault="0018165D">
            <w:pPr>
              <w:widowControl w:val="0"/>
              <w:pBdr>
                <w:top w:val="nil"/>
                <w:left w:val="nil"/>
                <w:bottom w:val="nil"/>
                <w:right w:val="nil"/>
                <w:between w:val="nil"/>
              </w:pBdr>
              <w:rPr>
                <w:rFonts w:ascii="Times New Roman" w:eastAsia="Times New Roman" w:hAnsi="Times New Roman" w:cs="Times New Roman"/>
                <w:color w:val="000000"/>
              </w:rPr>
            </w:pPr>
          </w:p>
        </w:tc>
        <w:tc>
          <w:tcPr>
            <w:tcW w:w="1446" w:type="dxa"/>
          </w:tcPr>
          <w:p w14:paraId="0DF8C110"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1B13298E"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492DDC8A"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7F727D8F"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6647D893"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6D4C6288"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266CE129"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3A06AF25"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847" w:type="dxa"/>
          </w:tcPr>
          <w:p w14:paraId="2D7A02B2"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Izcili (5)</w:t>
            </w:r>
          </w:p>
        </w:tc>
      </w:tr>
      <w:tr w:rsidR="0018165D" w14:paraId="34B56F9B" w14:textId="77777777">
        <w:tc>
          <w:tcPr>
            <w:tcW w:w="3799" w:type="dxa"/>
            <w:shd w:val="clear" w:color="auto" w:fill="auto"/>
          </w:tcPr>
          <w:p w14:paraId="1CD92436"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1.1.1. Izglītības iestādes sistēma izglītojamo ikdienas mācību sasniegumu nodrošināšanai </w:t>
            </w:r>
          </w:p>
        </w:tc>
        <w:tc>
          <w:tcPr>
            <w:tcW w:w="1446" w:type="dxa"/>
            <w:shd w:val="clear" w:color="auto" w:fill="auto"/>
          </w:tcPr>
          <w:p w14:paraId="514EE131"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shd w:val="clear" w:color="auto" w:fill="auto"/>
          </w:tcPr>
          <w:p w14:paraId="5A21E9C5"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shd w:val="clear" w:color="auto" w:fill="auto"/>
          </w:tcPr>
          <w:p w14:paraId="621203A8"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shd w:val="clear" w:color="auto" w:fill="auto"/>
          </w:tcPr>
          <w:p w14:paraId="68231CBF"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shd w:val="clear" w:color="auto" w:fill="auto"/>
          </w:tcPr>
          <w:p w14:paraId="2612A7A0"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2140A7B6" w14:textId="77777777">
        <w:tc>
          <w:tcPr>
            <w:tcW w:w="3799" w:type="dxa"/>
            <w:shd w:val="clear" w:color="auto" w:fill="auto"/>
          </w:tcPr>
          <w:p w14:paraId="2F8755EA"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1.1.2. Izglītības iestādes sistēma izglītojamo ikdienas mācību sasniegumu nodrošināšanai</w:t>
            </w:r>
          </w:p>
        </w:tc>
        <w:tc>
          <w:tcPr>
            <w:tcW w:w="1446" w:type="dxa"/>
            <w:shd w:val="clear" w:color="auto" w:fill="auto"/>
          </w:tcPr>
          <w:p w14:paraId="75F7CC38"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shd w:val="clear" w:color="auto" w:fill="auto"/>
          </w:tcPr>
          <w:p w14:paraId="3E6274DC"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shd w:val="clear" w:color="auto" w:fill="auto"/>
          </w:tcPr>
          <w:p w14:paraId="6229E0C7"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shd w:val="clear" w:color="auto" w:fill="auto"/>
          </w:tcPr>
          <w:p w14:paraId="7BA12FB8"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shd w:val="clear" w:color="auto" w:fill="auto"/>
          </w:tcPr>
          <w:p w14:paraId="71B0A897"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2AE4442D" w14:textId="77777777">
        <w:tc>
          <w:tcPr>
            <w:tcW w:w="3799" w:type="dxa"/>
          </w:tcPr>
          <w:p w14:paraId="486EB886"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1.1.3. Izglītības iestādes sistēma izglītojamo mācību sasniegumu diagnosticēšanai</w:t>
            </w:r>
          </w:p>
        </w:tc>
        <w:tc>
          <w:tcPr>
            <w:tcW w:w="1446" w:type="dxa"/>
          </w:tcPr>
          <w:p w14:paraId="5AA9CA7D"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3ECA0722"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67808881"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49019EF2"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5E3B7AD6"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428DA6DD" w14:textId="77777777">
        <w:tc>
          <w:tcPr>
            <w:tcW w:w="3799" w:type="dxa"/>
          </w:tcPr>
          <w:p w14:paraId="1218436C"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1.1.4. Izglītības iestādes darbība, analizējot izglītojamo sasniegumus valsts pārbaudes darbos</w:t>
            </w:r>
          </w:p>
        </w:tc>
        <w:tc>
          <w:tcPr>
            <w:tcW w:w="1446" w:type="dxa"/>
          </w:tcPr>
          <w:p w14:paraId="47DF4E3E"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5CC9695A"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35DB90D1"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434F63B7"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57B12963"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12870EFA" w14:textId="77777777">
        <w:tc>
          <w:tcPr>
            <w:tcW w:w="3799" w:type="dxa"/>
          </w:tcPr>
          <w:p w14:paraId="4F473557"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1.1.5. Izglītības iestādes ikdienas mācību sasniegumu atbilstība valsts pārbaudes darbos iegūtajiem rezultātiem</w:t>
            </w:r>
          </w:p>
        </w:tc>
        <w:tc>
          <w:tcPr>
            <w:tcW w:w="1446" w:type="dxa"/>
          </w:tcPr>
          <w:p w14:paraId="79D62843"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27D3947E"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7AF46CE1"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0E01DC0B"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78633F79"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0E4A3E02" w14:textId="77777777">
        <w:tc>
          <w:tcPr>
            <w:tcW w:w="3799" w:type="dxa"/>
          </w:tcPr>
          <w:p w14:paraId="625656C6"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1.1.6. Izglītības iestādes vispārējās vidējās izglītības programmas īstenošanas rezultātu atbilstība valstī noteiktajām prasībām</w:t>
            </w:r>
          </w:p>
        </w:tc>
        <w:tc>
          <w:tcPr>
            <w:tcW w:w="1446" w:type="dxa"/>
          </w:tcPr>
          <w:p w14:paraId="254BCE7C"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683D3BBE"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1029D9EB"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3099C372"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15EBB34D"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5E634772" w14:textId="77777777">
        <w:tc>
          <w:tcPr>
            <w:tcW w:w="3799" w:type="dxa"/>
          </w:tcPr>
          <w:p w14:paraId="51398C92"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1.1.9. Izglītības iestādes sniegtais atbalsts darbam ar talantīgiem izglītojamiem augstvērtīgu rezultātu sasniegšanai</w:t>
            </w:r>
          </w:p>
        </w:tc>
        <w:tc>
          <w:tcPr>
            <w:tcW w:w="1446" w:type="dxa"/>
          </w:tcPr>
          <w:p w14:paraId="27D29F92"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56407868"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02581BDB"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09314D85"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43779A32"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05CCD96F" w14:textId="77777777">
        <w:tc>
          <w:tcPr>
            <w:tcW w:w="3799" w:type="dxa"/>
          </w:tcPr>
          <w:p w14:paraId="21B8C26C"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1.1.10.</w:t>
            </w:r>
            <w:r>
              <w:rPr>
                <w:rFonts w:ascii="Times New Roman" w:eastAsia="Times New Roman" w:hAnsi="Times New Roman" w:cs="Times New Roman"/>
                <w:color w:val="000000"/>
              </w:rPr>
              <w:tab/>
              <w:t xml:space="preserve">Izglītības iestādes audzināšanas darba prioritāro virzienu un sasniedzamo rezultātu noteikšana trīs gadiem </w:t>
            </w:r>
          </w:p>
        </w:tc>
        <w:tc>
          <w:tcPr>
            <w:tcW w:w="1446" w:type="dxa"/>
          </w:tcPr>
          <w:p w14:paraId="48077330"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60DADCFD"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475CCCF9"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4E3037FC"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2AE09BFC"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72008942" w14:textId="77777777">
        <w:tc>
          <w:tcPr>
            <w:tcW w:w="3799" w:type="dxa"/>
          </w:tcPr>
          <w:p w14:paraId="1EBE245C"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1.1.11. Izglītības iestādes audzināšanas darba izvērtēšanas kvalitāte</w:t>
            </w:r>
          </w:p>
        </w:tc>
        <w:tc>
          <w:tcPr>
            <w:tcW w:w="1446" w:type="dxa"/>
          </w:tcPr>
          <w:p w14:paraId="7F859743"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4308EE3C"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48A8483E"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7AE84132"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3B1A10BA"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545C2094" w14:textId="77777777">
        <w:tc>
          <w:tcPr>
            <w:tcW w:w="3799" w:type="dxa"/>
          </w:tcPr>
          <w:p w14:paraId="199E9314"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1.1.12. Izglītības iestādes nodrošināta iespēja izglītojamiem iegūt pilsoniskās līdzdalības pieredzi</w:t>
            </w:r>
          </w:p>
        </w:tc>
        <w:tc>
          <w:tcPr>
            <w:tcW w:w="1446" w:type="dxa"/>
          </w:tcPr>
          <w:p w14:paraId="737D2188"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227C523F"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166C0DD6"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4A5B8124"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337616F9"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3E6EDF15" w14:textId="77777777">
        <w:tc>
          <w:tcPr>
            <w:tcW w:w="3799" w:type="dxa"/>
          </w:tcPr>
          <w:p w14:paraId="6D5AAA99"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1.1.13. Izglītības iestādes un izglītības programmas kvalitātes mērķu definēšana </w:t>
            </w:r>
          </w:p>
        </w:tc>
        <w:tc>
          <w:tcPr>
            <w:tcW w:w="1446" w:type="dxa"/>
          </w:tcPr>
          <w:p w14:paraId="4A4FB1CF"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6E652059"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3896E17B"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0F54FBEF"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4A51C7E8"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1313060A" w14:textId="77777777">
        <w:tc>
          <w:tcPr>
            <w:tcW w:w="8364" w:type="dxa"/>
            <w:gridSpan w:val="5"/>
          </w:tcPr>
          <w:p w14:paraId="3E70ED43"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847" w:type="dxa"/>
          </w:tcPr>
          <w:p w14:paraId="0D4B0BDE" w14:textId="1108B539"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3</w:t>
            </w:r>
            <w:r w:rsidR="0053648F">
              <w:rPr>
                <w:rFonts w:ascii="Times New Roman" w:eastAsia="Times New Roman" w:hAnsi="Times New Roman" w:cs="Times New Roman"/>
              </w:rPr>
              <w:t>3</w:t>
            </w:r>
          </w:p>
        </w:tc>
      </w:tr>
      <w:tr w:rsidR="0018165D" w14:paraId="464F6793" w14:textId="77777777">
        <w:tc>
          <w:tcPr>
            <w:tcW w:w="8364" w:type="dxa"/>
            <w:gridSpan w:val="5"/>
          </w:tcPr>
          <w:p w14:paraId="5BDB5E8F"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847" w:type="dxa"/>
          </w:tcPr>
          <w:p w14:paraId="09C7853F"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Labi</w:t>
            </w:r>
          </w:p>
        </w:tc>
      </w:tr>
    </w:tbl>
    <w:p w14:paraId="6F455A40" w14:textId="026ADA50" w:rsidR="0018165D" w:rsidRDefault="0018165D">
      <w:pPr>
        <w:shd w:val="clear" w:color="auto" w:fill="FFFFFF"/>
        <w:spacing w:line="240" w:lineRule="auto"/>
        <w:ind w:firstLine="851"/>
        <w:jc w:val="both"/>
        <w:rPr>
          <w:rFonts w:ascii="Times New Roman" w:eastAsia="Times New Roman" w:hAnsi="Times New Roman" w:cs="Times New Roman"/>
          <w:highlight w:val="white"/>
        </w:rPr>
      </w:pPr>
    </w:p>
    <w:p w14:paraId="02388930" w14:textId="4F9640A7" w:rsidR="0018165D" w:rsidRDefault="00000000" w:rsidP="0018291B">
      <w:pPr>
        <w:pBdr>
          <w:top w:val="nil"/>
          <w:left w:val="nil"/>
          <w:bottom w:val="nil"/>
          <w:right w:val="nil"/>
          <w:between w:val="nil"/>
        </w:pBdr>
        <w:spacing w:line="240" w:lineRule="auto"/>
        <w:ind w:left="360"/>
        <w:jc w:val="both"/>
        <w:rPr>
          <w:rFonts w:ascii="Times New Roman" w:eastAsia="Times New Roman" w:hAnsi="Times New Roman" w:cs="Times New Roman"/>
          <w:b/>
          <w:color w:val="000000"/>
        </w:rPr>
      </w:pPr>
      <w:r>
        <w:rPr>
          <w:rFonts w:ascii="Times New Roman" w:eastAsia="Times New Roman" w:hAnsi="Times New Roman" w:cs="Times New Roman"/>
          <w:b/>
        </w:rPr>
        <w:t xml:space="preserve">1.2. </w:t>
      </w:r>
      <w:r>
        <w:rPr>
          <w:rFonts w:ascii="Times New Roman" w:eastAsia="Times New Roman" w:hAnsi="Times New Roman" w:cs="Times New Roman"/>
          <w:b/>
          <w:color w:val="000000"/>
        </w:rPr>
        <w:t>Kritērijs “Izglītības turpināšana un nodarbinātība”.</w:t>
      </w:r>
    </w:p>
    <w:tbl>
      <w:tblPr>
        <w:tblStyle w:val="a0"/>
        <w:tblW w:w="9211" w:type="dxa"/>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00"/>
        <w:gridCol w:w="1445"/>
        <w:gridCol w:w="1276"/>
        <w:gridCol w:w="851"/>
        <w:gridCol w:w="992"/>
        <w:gridCol w:w="847"/>
      </w:tblGrid>
      <w:tr w:rsidR="0018165D" w14:paraId="3AA4591D" w14:textId="77777777">
        <w:tc>
          <w:tcPr>
            <w:tcW w:w="3800" w:type="dxa"/>
            <w:vMerge w:val="restart"/>
          </w:tcPr>
          <w:p w14:paraId="4DF39E99"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411" w:type="dxa"/>
            <w:gridSpan w:val="5"/>
          </w:tcPr>
          <w:p w14:paraId="16183B37"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18165D" w14:paraId="0F87598A" w14:textId="77777777">
        <w:tc>
          <w:tcPr>
            <w:tcW w:w="3800" w:type="dxa"/>
            <w:vMerge/>
          </w:tcPr>
          <w:p w14:paraId="4DFB86D9" w14:textId="77777777" w:rsidR="0018165D" w:rsidRDefault="0018165D">
            <w:pPr>
              <w:widowControl w:val="0"/>
              <w:pBdr>
                <w:top w:val="nil"/>
                <w:left w:val="nil"/>
                <w:bottom w:val="nil"/>
                <w:right w:val="nil"/>
                <w:between w:val="nil"/>
              </w:pBdr>
              <w:rPr>
                <w:rFonts w:ascii="Times New Roman" w:eastAsia="Times New Roman" w:hAnsi="Times New Roman" w:cs="Times New Roman"/>
                <w:color w:val="000000"/>
              </w:rPr>
            </w:pPr>
          </w:p>
        </w:tc>
        <w:tc>
          <w:tcPr>
            <w:tcW w:w="1445" w:type="dxa"/>
          </w:tcPr>
          <w:p w14:paraId="45712074"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1FF6D204"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(1) </w:t>
            </w:r>
          </w:p>
          <w:p w14:paraId="5AE3AF0E"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6BBF907D"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2F16F489"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1EAFFF9E"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60EE0DB0"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2790091B"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847" w:type="dxa"/>
          </w:tcPr>
          <w:p w14:paraId="5BBA276D"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Izcili (5)</w:t>
            </w:r>
          </w:p>
        </w:tc>
      </w:tr>
      <w:tr w:rsidR="0018165D" w14:paraId="1F9B3312" w14:textId="77777777">
        <w:tc>
          <w:tcPr>
            <w:tcW w:w="3800" w:type="dxa"/>
          </w:tcPr>
          <w:p w14:paraId="5682CDE9"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1.2.1. Izglītības iestādes darbs ar izglītojamiem, kam ir zemi mācību sasniegumi</w:t>
            </w:r>
          </w:p>
        </w:tc>
        <w:tc>
          <w:tcPr>
            <w:tcW w:w="1445" w:type="dxa"/>
          </w:tcPr>
          <w:p w14:paraId="7322481F"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0535BD5C"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79AE1BB4"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2769CBD1"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20BCDB7B" w14:textId="77777777" w:rsidR="0018165D" w:rsidRDefault="0018165D">
            <w:pPr>
              <w:spacing w:line="240" w:lineRule="auto"/>
              <w:ind w:left="851"/>
              <w:jc w:val="both"/>
              <w:rPr>
                <w:rFonts w:ascii="Times New Roman" w:eastAsia="Times New Roman" w:hAnsi="Times New Roman" w:cs="Times New Roman"/>
                <w:b/>
              </w:rPr>
            </w:pPr>
          </w:p>
          <w:p w14:paraId="083CCD43" w14:textId="77777777" w:rsidR="0018165D" w:rsidRDefault="0018165D">
            <w:pPr>
              <w:spacing w:line="240" w:lineRule="auto"/>
              <w:jc w:val="both"/>
              <w:rPr>
                <w:rFonts w:ascii="Times New Roman" w:eastAsia="Times New Roman" w:hAnsi="Times New Roman" w:cs="Times New Roman"/>
              </w:rPr>
            </w:pPr>
          </w:p>
        </w:tc>
      </w:tr>
      <w:tr w:rsidR="0018165D" w14:paraId="10066566" w14:textId="77777777">
        <w:tc>
          <w:tcPr>
            <w:tcW w:w="3800" w:type="dxa"/>
          </w:tcPr>
          <w:p w14:paraId="20030811"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1.2.2. Izglītības iestādes rīcība, izvērtējot absolventu un/vai viņu vecāku sniegto informāciju par nepieciešamo rīcību izglītības procesa pilnveidei</w:t>
            </w:r>
          </w:p>
        </w:tc>
        <w:tc>
          <w:tcPr>
            <w:tcW w:w="1445" w:type="dxa"/>
          </w:tcPr>
          <w:p w14:paraId="2F593571"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0C63EB8C"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705015E0"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4B641F2C"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5B0CAAEE"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209BDB99" w14:textId="77777777">
        <w:tc>
          <w:tcPr>
            <w:tcW w:w="3800" w:type="dxa"/>
          </w:tcPr>
          <w:p w14:paraId="606CB3F9"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1.2.3. Izglītības iestādes izglītojamo iemesli izglītības iestādes maiņai un mācību pārtraukšanai</w:t>
            </w:r>
          </w:p>
        </w:tc>
        <w:tc>
          <w:tcPr>
            <w:tcW w:w="1445" w:type="dxa"/>
          </w:tcPr>
          <w:p w14:paraId="454140F5"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7365C740"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2299D0B2"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01E80C9E"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3E38B59B"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17A5EA55" w14:textId="77777777">
        <w:tc>
          <w:tcPr>
            <w:tcW w:w="3800" w:type="dxa"/>
          </w:tcPr>
          <w:p w14:paraId="1644305C"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1.2.4. Izglītības iestādes īstenotā karjeras izglītība</w:t>
            </w:r>
          </w:p>
        </w:tc>
        <w:tc>
          <w:tcPr>
            <w:tcW w:w="1445" w:type="dxa"/>
          </w:tcPr>
          <w:p w14:paraId="5100009A"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08240338"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689C24B4"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4938F16B"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28928285"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43BFE524" w14:textId="77777777">
        <w:tc>
          <w:tcPr>
            <w:tcW w:w="3800" w:type="dxa"/>
          </w:tcPr>
          <w:p w14:paraId="531B7354"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1.2.6. Izglītības iestādes īstenotais monitorings par absolventu turpmākajām mācībām/studijām un/vai profesionālo darbību</w:t>
            </w:r>
          </w:p>
        </w:tc>
        <w:tc>
          <w:tcPr>
            <w:tcW w:w="1445" w:type="dxa"/>
          </w:tcPr>
          <w:p w14:paraId="5F243D0C"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0C46E5E8"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16EEA204"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5BCA37C9"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77CB0D08"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2E4A6913" w14:textId="77777777">
        <w:tc>
          <w:tcPr>
            <w:tcW w:w="8364" w:type="dxa"/>
            <w:gridSpan w:val="5"/>
          </w:tcPr>
          <w:p w14:paraId="33C66C06"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847" w:type="dxa"/>
          </w:tcPr>
          <w:p w14:paraId="5E2AE2C4"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15</w:t>
            </w:r>
          </w:p>
        </w:tc>
      </w:tr>
      <w:tr w:rsidR="0018165D" w14:paraId="0E368E82" w14:textId="77777777">
        <w:tc>
          <w:tcPr>
            <w:tcW w:w="8364" w:type="dxa"/>
            <w:gridSpan w:val="5"/>
          </w:tcPr>
          <w:p w14:paraId="77ADB8A5"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847" w:type="dxa"/>
          </w:tcPr>
          <w:p w14:paraId="5E917B5D"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 xml:space="preserve">Labi </w:t>
            </w:r>
          </w:p>
        </w:tc>
      </w:tr>
    </w:tbl>
    <w:p w14:paraId="5E05BE08" w14:textId="77777777" w:rsidR="0018165D" w:rsidRDefault="00000000">
      <w:pP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14:paraId="1D582A93" w14:textId="77777777" w:rsidR="0018165D" w:rsidRDefault="0018165D">
      <w:pPr>
        <w:shd w:val="clear" w:color="auto" w:fill="FFFFFF"/>
        <w:spacing w:line="240" w:lineRule="auto"/>
        <w:ind w:firstLine="851"/>
        <w:jc w:val="both"/>
        <w:rPr>
          <w:rFonts w:ascii="Times New Roman" w:eastAsia="Times New Roman" w:hAnsi="Times New Roman" w:cs="Times New Roman"/>
          <w:color w:val="000000"/>
        </w:rPr>
      </w:pPr>
    </w:p>
    <w:p w14:paraId="18CAD113" w14:textId="56BBEC73" w:rsidR="0018165D" w:rsidRPr="0018291B" w:rsidRDefault="00000000" w:rsidP="0018291B">
      <w:pPr>
        <w:numPr>
          <w:ilvl w:val="1"/>
          <w:numId w:val="2"/>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Kritērijs “Vienlīdzība un iekļaušana”.</w:t>
      </w:r>
    </w:p>
    <w:tbl>
      <w:tblPr>
        <w:tblStyle w:val="a1"/>
        <w:tblW w:w="9211" w:type="dxa"/>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1417"/>
        <w:gridCol w:w="1276"/>
        <w:gridCol w:w="851"/>
        <w:gridCol w:w="992"/>
        <w:gridCol w:w="847"/>
      </w:tblGrid>
      <w:tr w:rsidR="0018165D" w14:paraId="6182B013" w14:textId="77777777">
        <w:tc>
          <w:tcPr>
            <w:tcW w:w="3828" w:type="dxa"/>
            <w:vMerge w:val="restart"/>
          </w:tcPr>
          <w:p w14:paraId="37C371D0"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383" w:type="dxa"/>
            <w:gridSpan w:val="5"/>
          </w:tcPr>
          <w:p w14:paraId="5FF1FCF8"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18165D" w14:paraId="04C5CB41" w14:textId="77777777">
        <w:tc>
          <w:tcPr>
            <w:tcW w:w="3828" w:type="dxa"/>
            <w:vMerge/>
          </w:tcPr>
          <w:p w14:paraId="6DA9BE03" w14:textId="77777777" w:rsidR="0018165D" w:rsidRDefault="0018165D">
            <w:pPr>
              <w:widowControl w:val="0"/>
              <w:pBdr>
                <w:top w:val="nil"/>
                <w:left w:val="nil"/>
                <w:bottom w:val="nil"/>
                <w:right w:val="nil"/>
                <w:between w:val="nil"/>
              </w:pBdr>
              <w:rPr>
                <w:rFonts w:ascii="Times New Roman" w:eastAsia="Times New Roman" w:hAnsi="Times New Roman" w:cs="Times New Roman"/>
                <w:color w:val="000000"/>
              </w:rPr>
            </w:pPr>
          </w:p>
        </w:tc>
        <w:tc>
          <w:tcPr>
            <w:tcW w:w="1417" w:type="dxa"/>
          </w:tcPr>
          <w:p w14:paraId="23EB759F"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1B0C2A68"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3CC3A2DC"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384BABE9"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4A0EE941"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391733C3"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4A298ED0"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3758ACA3"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847" w:type="dxa"/>
          </w:tcPr>
          <w:p w14:paraId="5FE3B258"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Izcili </w:t>
            </w:r>
          </w:p>
          <w:p w14:paraId="3D3DBE99"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18165D" w14:paraId="3B5A7E97" w14:textId="77777777">
        <w:tc>
          <w:tcPr>
            <w:tcW w:w="3828" w:type="dxa"/>
          </w:tcPr>
          <w:p w14:paraId="33131DA8"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1.3.1. Izglītības iestādes darbībā un izglītības programmas īstenošanā un izglītības ieguvē iesaistīto izpratne par vienlīdzības un iekļaušanas aspektiem izglītībā</w:t>
            </w:r>
          </w:p>
        </w:tc>
        <w:tc>
          <w:tcPr>
            <w:tcW w:w="1417" w:type="dxa"/>
          </w:tcPr>
          <w:p w14:paraId="7F6593D7"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76E588D4"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Pr>
          <w:p w14:paraId="5EBF123E"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632BBDA5"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47" w:type="dxa"/>
          </w:tcPr>
          <w:p w14:paraId="20175D14"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15DFA113" w14:textId="77777777">
        <w:tc>
          <w:tcPr>
            <w:tcW w:w="3828" w:type="dxa"/>
          </w:tcPr>
          <w:p w14:paraId="19B734C9"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1.3.2. Izglītības iestādes izveidotā sistēma iekļaujošas mācību vides nodrošināšanai un vienlīdzīgas attieksmes organizācijas kultūras ieviešanai</w:t>
            </w:r>
          </w:p>
        </w:tc>
        <w:tc>
          <w:tcPr>
            <w:tcW w:w="1417" w:type="dxa"/>
          </w:tcPr>
          <w:p w14:paraId="2470B2E7"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128BFE05"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Pr>
          <w:p w14:paraId="1F9CBED7"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5B51FA59"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47" w:type="dxa"/>
          </w:tcPr>
          <w:p w14:paraId="72FE03AB"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0456B65E" w14:textId="77777777">
        <w:tc>
          <w:tcPr>
            <w:tcW w:w="3828" w:type="dxa"/>
          </w:tcPr>
          <w:p w14:paraId="3F330362"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1.3.3.1. Izglītības iestādes darbībā konstatēto izglītības kvalitātes risku identificēšana un izvērtēšana, tai skaitā: (1) apvienotās klases nepietiekama/maza izglītojamo skaita dēļ, (2) iepriekšējā mācību gadā par 10-20% zemāki vidējie rādītāji vienā vai vairākos obligātajos centralizētajos eksāmenos vispārējā vidējā izglītībā, salīdzinot ar valsts vidējiem rādītājiem, (3) VIIS ievadītā informācija par izglītojamiem, kuri bez attaisnojoša iemesla ilgstoši neapmeklē izglītības iestādi (20 un vairāk mācību stundas / nodarbības semestrī), (4) izglītības iestādē nav pieejami atbalsta personāla pakalpojumi (iepriekšējā un/vai aktuālajā mācību gadā), (5) izglītības iestādē ilgstošas pedagogu vakances (vairāk kā 1 mēnesi iepriekšējā un/vai aktuālajā mācību gadā)</w:t>
            </w:r>
          </w:p>
        </w:tc>
        <w:tc>
          <w:tcPr>
            <w:tcW w:w="1417" w:type="dxa"/>
          </w:tcPr>
          <w:p w14:paraId="2315AA42"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11316FC9"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Pr>
          <w:p w14:paraId="309A2246"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2421B05F"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47" w:type="dxa"/>
          </w:tcPr>
          <w:p w14:paraId="3B77F74A"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2BD69B02" w14:textId="77777777">
        <w:tc>
          <w:tcPr>
            <w:tcW w:w="8364" w:type="dxa"/>
            <w:gridSpan w:val="5"/>
          </w:tcPr>
          <w:p w14:paraId="0D9ED785"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847" w:type="dxa"/>
          </w:tcPr>
          <w:p w14:paraId="21BEB29B"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9</w:t>
            </w:r>
          </w:p>
        </w:tc>
      </w:tr>
      <w:tr w:rsidR="0018165D" w14:paraId="6C6FB33E" w14:textId="77777777">
        <w:tc>
          <w:tcPr>
            <w:tcW w:w="8364" w:type="dxa"/>
            <w:gridSpan w:val="5"/>
          </w:tcPr>
          <w:p w14:paraId="63056621"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847" w:type="dxa"/>
          </w:tcPr>
          <w:p w14:paraId="612BE7FD"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Labi</w:t>
            </w:r>
          </w:p>
        </w:tc>
      </w:tr>
    </w:tbl>
    <w:p w14:paraId="143C45AA" w14:textId="77777777" w:rsidR="0018165D" w:rsidRDefault="0018165D">
      <w:pPr>
        <w:spacing w:line="240" w:lineRule="auto"/>
        <w:jc w:val="both"/>
        <w:rPr>
          <w:rFonts w:ascii="Times New Roman" w:eastAsia="Times New Roman" w:hAnsi="Times New Roman" w:cs="Times New Roman"/>
          <w:color w:val="000000"/>
        </w:rPr>
      </w:pPr>
    </w:p>
    <w:p w14:paraId="67495336"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rPr>
      </w:pPr>
    </w:p>
    <w:p w14:paraId="030A3143" w14:textId="77777777" w:rsidR="0018165D"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lastRenderedPageBreak/>
        <w:t>2. Kvalitatīvas mācības</w:t>
      </w:r>
    </w:p>
    <w:p w14:paraId="3910875F" w14:textId="77777777" w:rsidR="0018165D" w:rsidRDefault="00000000">
      <w:pPr>
        <w:spacing w:line="240" w:lineRule="auto"/>
        <w:rPr>
          <w:rFonts w:ascii="Times New Roman" w:eastAsia="Times New Roman" w:hAnsi="Times New Roman" w:cs="Times New Roman"/>
        </w:rPr>
      </w:pPr>
      <w:r>
        <w:rPr>
          <w:rFonts w:ascii="Times New Roman" w:eastAsia="Times New Roman" w:hAnsi="Times New Roman" w:cs="Times New Roman"/>
        </w:rPr>
        <w:t>Jomas “Kvalitatīvas mācības” kvalitātes vērtēšanā tiek veikts trīs kritēriju izvērtējums.</w:t>
      </w:r>
    </w:p>
    <w:p w14:paraId="4A260B8C" w14:textId="77777777" w:rsidR="0018165D" w:rsidRDefault="0018165D">
      <w:pPr>
        <w:spacing w:line="240" w:lineRule="auto"/>
        <w:rPr>
          <w:rFonts w:ascii="Times New Roman" w:eastAsia="Times New Roman" w:hAnsi="Times New Roman" w:cs="Times New Roman"/>
        </w:rPr>
      </w:pPr>
    </w:p>
    <w:p w14:paraId="01F248A8" w14:textId="7ADC32AF" w:rsidR="0018165D" w:rsidRPr="0018291B" w:rsidRDefault="00000000" w:rsidP="0018291B">
      <w:pPr>
        <w:numPr>
          <w:ilvl w:val="1"/>
          <w:numId w:val="1"/>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Kritērijs “Mācīšana un mācīšanās”.</w:t>
      </w:r>
    </w:p>
    <w:tbl>
      <w:tblPr>
        <w:tblStyle w:val="a2"/>
        <w:tblW w:w="9211" w:type="dxa"/>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0"/>
        <w:gridCol w:w="1455"/>
        <w:gridCol w:w="1276"/>
        <w:gridCol w:w="851"/>
        <w:gridCol w:w="992"/>
        <w:gridCol w:w="847"/>
      </w:tblGrid>
      <w:tr w:rsidR="0018165D" w14:paraId="2EF73CD6" w14:textId="77777777">
        <w:tc>
          <w:tcPr>
            <w:tcW w:w="3790" w:type="dxa"/>
            <w:vMerge w:val="restart"/>
          </w:tcPr>
          <w:p w14:paraId="46DA03C9"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421" w:type="dxa"/>
            <w:gridSpan w:val="5"/>
          </w:tcPr>
          <w:p w14:paraId="34D01D0D"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18165D" w14:paraId="2D761A74" w14:textId="77777777">
        <w:tc>
          <w:tcPr>
            <w:tcW w:w="3790" w:type="dxa"/>
            <w:vMerge/>
          </w:tcPr>
          <w:p w14:paraId="5DE5B1A9" w14:textId="77777777" w:rsidR="0018165D" w:rsidRDefault="0018165D">
            <w:pPr>
              <w:widowControl w:val="0"/>
              <w:pBdr>
                <w:top w:val="nil"/>
                <w:left w:val="nil"/>
                <w:bottom w:val="nil"/>
                <w:right w:val="nil"/>
                <w:between w:val="nil"/>
              </w:pBdr>
              <w:rPr>
                <w:rFonts w:ascii="Times New Roman" w:eastAsia="Times New Roman" w:hAnsi="Times New Roman" w:cs="Times New Roman"/>
                <w:color w:val="000000"/>
              </w:rPr>
            </w:pPr>
          </w:p>
        </w:tc>
        <w:tc>
          <w:tcPr>
            <w:tcW w:w="1455" w:type="dxa"/>
          </w:tcPr>
          <w:p w14:paraId="4FDD8B04"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012B0481"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6A58797D"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5F39AC31"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428FBBCD"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1F2485CF"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572E23F9"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2026F621"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847" w:type="dxa"/>
          </w:tcPr>
          <w:p w14:paraId="11BD0E55"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Izcili </w:t>
            </w:r>
          </w:p>
          <w:p w14:paraId="1CDB8B27"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18165D" w14:paraId="1F537EB8" w14:textId="77777777">
        <w:tc>
          <w:tcPr>
            <w:tcW w:w="3790" w:type="dxa"/>
          </w:tcPr>
          <w:p w14:paraId="26E1B254"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2.1.1. Izglītības iestādes izveidotā sistēma datu ieguvei par mācīšanas un mācīšanās kvalitāti un tās pilnveidei</w:t>
            </w:r>
          </w:p>
        </w:tc>
        <w:tc>
          <w:tcPr>
            <w:tcW w:w="1455" w:type="dxa"/>
          </w:tcPr>
          <w:p w14:paraId="3B83005B"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2BB1739C"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51ACE543"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70E42104"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7AD382F2"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6046EF68" w14:textId="77777777">
        <w:tc>
          <w:tcPr>
            <w:tcW w:w="3790" w:type="dxa"/>
          </w:tcPr>
          <w:p w14:paraId="6131159C"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eastAsia="Times New Roman" w:hAnsi="Times New Roman" w:cs="Times New Roman"/>
              </w:rPr>
              <w:t>2.1.2. Izglītības procesa plānošanas un īstenošanas efektivitāte un kvalitāte</w:t>
            </w:r>
          </w:p>
        </w:tc>
        <w:tc>
          <w:tcPr>
            <w:tcW w:w="1455" w:type="dxa"/>
          </w:tcPr>
          <w:p w14:paraId="3316E76D"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10B90DB4"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264F6259"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4E7CAD66"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2014FD52"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72E11601" w14:textId="77777777">
        <w:tc>
          <w:tcPr>
            <w:tcW w:w="3790" w:type="dxa"/>
          </w:tcPr>
          <w:p w14:paraId="1C5B409A"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2.1.3. Izglītības procesa diferenciācija, individualizācija un </w:t>
            </w:r>
            <w:proofErr w:type="spellStart"/>
            <w:r>
              <w:rPr>
                <w:rFonts w:ascii="Times New Roman" w:eastAsia="Times New Roman" w:hAnsi="Times New Roman" w:cs="Times New Roman"/>
              </w:rPr>
              <w:t>personalizācija</w:t>
            </w:r>
            <w:proofErr w:type="spellEnd"/>
          </w:p>
        </w:tc>
        <w:tc>
          <w:tcPr>
            <w:tcW w:w="1455" w:type="dxa"/>
          </w:tcPr>
          <w:p w14:paraId="73CA02EC"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27DF13AB"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34024B62"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5712B449"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039B2B84"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0E58B2E0" w14:textId="77777777">
        <w:tc>
          <w:tcPr>
            <w:tcW w:w="3790" w:type="dxa"/>
          </w:tcPr>
          <w:p w14:paraId="40162743"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eastAsia="Times New Roman" w:hAnsi="Times New Roman" w:cs="Times New Roman"/>
              </w:rPr>
              <w:t>2.1.4. Izglītības procesa īstenošanas kvalitāte attālinātajās mācībās</w:t>
            </w:r>
          </w:p>
        </w:tc>
        <w:tc>
          <w:tcPr>
            <w:tcW w:w="1455" w:type="dxa"/>
          </w:tcPr>
          <w:p w14:paraId="2CED1BC5"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1F4F13A9"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37B1EBA0"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3FA91990"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55468B3E"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26CC1A1E" w14:textId="77777777">
        <w:tc>
          <w:tcPr>
            <w:tcW w:w="3790" w:type="dxa"/>
          </w:tcPr>
          <w:p w14:paraId="7BD2FDAF"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eastAsia="Times New Roman" w:hAnsi="Times New Roman" w:cs="Times New Roman"/>
              </w:rPr>
              <w:t>2.1.6. Mācību sasniegumu vērtēšanas kārtība</w:t>
            </w:r>
          </w:p>
        </w:tc>
        <w:tc>
          <w:tcPr>
            <w:tcW w:w="1455" w:type="dxa"/>
          </w:tcPr>
          <w:p w14:paraId="685B1942"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09E4EE65"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851" w:type="dxa"/>
          </w:tcPr>
          <w:p w14:paraId="2E9A3E02"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6E4997BC"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184EEC4E"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7C797AAE" w14:textId="77777777">
        <w:tc>
          <w:tcPr>
            <w:tcW w:w="3790" w:type="dxa"/>
          </w:tcPr>
          <w:p w14:paraId="7F12CA0F"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eastAsia="Times New Roman" w:hAnsi="Times New Roman" w:cs="Times New Roman"/>
              </w:rPr>
              <w:t>2.1.7. Izglītības iestādes individualizēta un/vai personalizēta atbalsta sniegšana izglītojamiem</w:t>
            </w:r>
          </w:p>
        </w:tc>
        <w:tc>
          <w:tcPr>
            <w:tcW w:w="1455" w:type="dxa"/>
            <w:tcBorders>
              <w:bottom w:val="single" w:sz="4" w:space="0" w:color="000000"/>
            </w:tcBorders>
          </w:tcPr>
          <w:p w14:paraId="0EDEA780"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Borders>
              <w:bottom w:val="single" w:sz="4" w:space="0" w:color="000000"/>
            </w:tcBorders>
          </w:tcPr>
          <w:p w14:paraId="0ECC8B55"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Borders>
              <w:bottom w:val="single" w:sz="4" w:space="0" w:color="000000"/>
            </w:tcBorders>
          </w:tcPr>
          <w:p w14:paraId="5809E756"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Borders>
              <w:bottom w:val="single" w:sz="4" w:space="0" w:color="000000"/>
            </w:tcBorders>
          </w:tcPr>
          <w:p w14:paraId="0EFCB592"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Borders>
              <w:bottom w:val="single" w:sz="4" w:space="0" w:color="000000"/>
            </w:tcBorders>
          </w:tcPr>
          <w:p w14:paraId="0FCE6806"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2F7BA481" w14:textId="77777777">
        <w:tc>
          <w:tcPr>
            <w:tcW w:w="3790" w:type="dxa"/>
          </w:tcPr>
          <w:p w14:paraId="5B645082"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eastAsia="Times New Roman" w:hAnsi="Times New Roman" w:cs="Times New Roman"/>
              </w:rPr>
              <w:t>2.1.9. Izglītības iestādes darbība, nodrošinot izglītības ieguvi ģimenē</w:t>
            </w:r>
          </w:p>
        </w:tc>
        <w:tc>
          <w:tcPr>
            <w:tcW w:w="1455" w:type="dxa"/>
            <w:tcBorders>
              <w:bottom w:val="single" w:sz="4" w:space="0" w:color="000000"/>
            </w:tcBorders>
          </w:tcPr>
          <w:p w14:paraId="32716943"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Borders>
              <w:bottom w:val="single" w:sz="4" w:space="0" w:color="000000"/>
            </w:tcBorders>
          </w:tcPr>
          <w:p w14:paraId="43E0079B"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Borders>
              <w:bottom w:val="single" w:sz="4" w:space="0" w:color="000000"/>
            </w:tcBorders>
          </w:tcPr>
          <w:p w14:paraId="04909E1A"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Borders>
              <w:bottom w:val="single" w:sz="4" w:space="0" w:color="000000"/>
            </w:tcBorders>
          </w:tcPr>
          <w:p w14:paraId="3B0E084A"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Borders>
              <w:bottom w:val="single" w:sz="4" w:space="0" w:color="000000"/>
            </w:tcBorders>
          </w:tcPr>
          <w:p w14:paraId="2460C53E"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06C6C557" w14:textId="77777777">
        <w:tc>
          <w:tcPr>
            <w:tcW w:w="3790" w:type="dxa"/>
          </w:tcPr>
          <w:p w14:paraId="3562BF8E"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eastAsia="Times New Roman" w:hAnsi="Times New Roman" w:cs="Times New Roman"/>
              </w:rPr>
              <w:t>2.1.10. Izglītības procesa īstenošana pirmsskolas izglītības iestādē vai pirmsskolas izglītības programmā</w:t>
            </w:r>
          </w:p>
        </w:tc>
        <w:tc>
          <w:tcPr>
            <w:tcW w:w="1455" w:type="dxa"/>
            <w:tcBorders>
              <w:bottom w:val="single" w:sz="4" w:space="0" w:color="000000"/>
            </w:tcBorders>
          </w:tcPr>
          <w:p w14:paraId="285B8A7F"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Borders>
              <w:bottom w:val="single" w:sz="4" w:space="0" w:color="000000"/>
            </w:tcBorders>
          </w:tcPr>
          <w:p w14:paraId="5ADCF0CB"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Borders>
              <w:bottom w:val="single" w:sz="4" w:space="0" w:color="000000"/>
            </w:tcBorders>
          </w:tcPr>
          <w:p w14:paraId="690E8099"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Borders>
              <w:bottom w:val="single" w:sz="4" w:space="0" w:color="000000"/>
            </w:tcBorders>
          </w:tcPr>
          <w:p w14:paraId="6C685A27"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Borders>
              <w:bottom w:val="single" w:sz="4" w:space="0" w:color="000000"/>
            </w:tcBorders>
          </w:tcPr>
          <w:p w14:paraId="7A576B92"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67E5247D" w14:textId="77777777">
        <w:tc>
          <w:tcPr>
            <w:tcW w:w="8364" w:type="dxa"/>
            <w:gridSpan w:val="5"/>
          </w:tcPr>
          <w:p w14:paraId="128D537B"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847" w:type="dxa"/>
          </w:tcPr>
          <w:p w14:paraId="52C843FD"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23</w:t>
            </w:r>
          </w:p>
        </w:tc>
      </w:tr>
      <w:tr w:rsidR="0018165D" w14:paraId="138D7BB6" w14:textId="77777777">
        <w:tc>
          <w:tcPr>
            <w:tcW w:w="8364" w:type="dxa"/>
            <w:gridSpan w:val="5"/>
          </w:tcPr>
          <w:p w14:paraId="5CB5B89C"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847" w:type="dxa"/>
          </w:tcPr>
          <w:p w14:paraId="42781369"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Labi</w:t>
            </w:r>
          </w:p>
        </w:tc>
      </w:tr>
    </w:tbl>
    <w:p w14:paraId="35CFC36B" w14:textId="77777777" w:rsidR="0018165D" w:rsidRDefault="0018165D">
      <w:pPr>
        <w:pBdr>
          <w:top w:val="nil"/>
          <w:left w:val="nil"/>
          <w:bottom w:val="nil"/>
          <w:right w:val="nil"/>
          <w:between w:val="nil"/>
        </w:pBdr>
        <w:spacing w:line="240" w:lineRule="auto"/>
        <w:ind w:left="2160"/>
        <w:jc w:val="both"/>
        <w:rPr>
          <w:rFonts w:ascii="Times New Roman" w:eastAsia="Times New Roman" w:hAnsi="Times New Roman" w:cs="Times New Roman"/>
          <w:color w:val="000000"/>
        </w:rPr>
      </w:pPr>
    </w:p>
    <w:p w14:paraId="5D383913" w14:textId="6C9164C0" w:rsidR="0018165D" w:rsidRDefault="00000000" w:rsidP="0018291B">
      <w:p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rPr>
        <w:t>2.2.</w:t>
      </w:r>
      <w:r>
        <w:rPr>
          <w:rFonts w:ascii="Times New Roman" w:eastAsia="Times New Roman" w:hAnsi="Times New Roman" w:cs="Times New Roman"/>
          <w:b/>
          <w:color w:val="000000"/>
        </w:rPr>
        <w:t>Kritērijs “Pedagogu profesionālā kapacitāte”.</w:t>
      </w:r>
    </w:p>
    <w:tbl>
      <w:tblPr>
        <w:tblStyle w:val="a3"/>
        <w:tblW w:w="9211" w:type="dxa"/>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02"/>
        <w:gridCol w:w="1443"/>
        <w:gridCol w:w="1276"/>
        <w:gridCol w:w="851"/>
        <w:gridCol w:w="992"/>
        <w:gridCol w:w="847"/>
      </w:tblGrid>
      <w:tr w:rsidR="0018165D" w14:paraId="0B02A420" w14:textId="77777777">
        <w:tc>
          <w:tcPr>
            <w:tcW w:w="3802" w:type="dxa"/>
            <w:vMerge w:val="restart"/>
          </w:tcPr>
          <w:p w14:paraId="50F26F3C"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409" w:type="dxa"/>
            <w:gridSpan w:val="5"/>
          </w:tcPr>
          <w:p w14:paraId="7FA228C2"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18165D" w14:paraId="48C65274" w14:textId="77777777">
        <w:tc>
          <w:tcPr>
            <w:tcW w:w="3802" w:type="dxa"/>
            <w:vMerge/>
          </w:tcPr>
          <w:p w14:paraId="7F5F06A9" w14:textId="77777777" w:rsidR="0018165D" w:rsidRDefault="0018165D">
            <w:pPr>
              <w:widowControl w:val="0"/>
              <w:pBdr>
                <w:top w:val="nil"/>
                <w:left w:val="nil"/>
                <w:bottom w:val="nil"/>
                <w:right w:val="nil"/>
                <w:between w:val="nil"/>
              </w:pBdr>
              <w:rPr>
                <w:rFonts w:ascii="Times New Roman" w:eastAsia="Times New Roman" w:hAnsi="Times New Roman" w:cs="Times New Roman"/>
                <w:color w:val="000000"/>
              </w:rPr>
            </w:pPr>
          </w:p>
        </w:tc>
        <w:tc>
          <w:tcPr>
            <w:tcW w:w="1443" w:type="dxa"/>
          </w:tcPr>
          <w:p w14:paraId="7B8F7395"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49521470"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6CE6E985"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7199958A"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2C0AC3A6"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34007C2A"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11A82E54"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7C060289"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847" w:type="dxa"/>
          </w:tcPr>
          <w:p w14:paraId="0D9C408D"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Izcili </w:t>
            </w:r>
          </w:p>
          <w:p w14:paraId="3E652196"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18165D" w14:paraId="32B9363A" w14:textId="77777777">
        <w:tc>
          <w:tcPr>
            <w:tcW w:w="3802" w:type="dxa"/>
          </w:tcPr>
          <w:p w14:paraId="7B56199C"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2.2.1. Pedagogiem nepieciešamās izglītības un profesionālās kvalifikācijas atbilstība normatīvajos aktos noteiktajām prasībām</w:t>
            </w:r>
          </w:p>
        </w:tc>
        <w:tc>
          <w:tcPr>
            <w:tcW w:w="1443" w:type="dxa"/>
            <w:shd w:val="clear" w:color="auto" w:fill="FFFFFF"/>
          </w:tcPr>
          <w:p w14:paraId="31215DF9"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shd w:val="clear" w:color="auto" w:fill="FFFFFF"/>
          </w:tcPr>
          <w:p w14:paraId="681EED4D"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Pr>
          <w:p w14:paraId="058286A2"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7B73984A"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1CA64BDE"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566877F4" w14:textId="77777777">
        <w:tc>
          <w:tcPr>
            <w:tcW w:w="3802" w:type="dxa"/>
          </w:tcPr>
          <w:p w14:paraId="066219DA"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2.2.2. Pedagogiem nepieciešamās profesionālās kompetences pilnveides atbilstība normatīvajos aktos noteiktajām prasībām</w:t>
            </w:r>
          </w:p>
        </w:tc>
        <w:tc>
          <w:tcPr>
            <w:tcW w:w="1443" w:type="dxa"/>
          </w:tcPr>
          <w:p w14:paraId="7C867E4F"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4EA88CCB"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Pr>
          <w:p w14:paraId="332E1765"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0A445AC2"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7B5A6884"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7F580CC7" w14:textId="77777777">
        <w:tc>
          <w:tcPr>
            <w:tcW w:w="3802" w:type="dxa"/>
          </w:tcPr>
          <w:p w14:paraId="00CEA9FB"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2.2.3. Izglītības iestādes īstenotās pedagogu profesionālās kompetences pilnveides efektivitāte</w:t>
            </w:r>
          </w:p>
        </w:tc>
        <w:tc>
          <w:tcPr>
            <w:tcW w:w="1443" w:type="dxa"/>
          </w:tcPr>
          <w:p w14:paraId="135BA999"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3E861AE4"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Pr>
          <w:p w14:paraId="39C266AC"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71E99B5D"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29FA388C"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018EFF00" w14:textId="77777777">
        <w:tc>
          <w:tcPr>
            <w:tcW w:w="3802" w:type="dxa"/>
          </w:tcPr>
          <w:p w14:paraId="6FEF17CA"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2.2.4. Pedagogu noslodze un profesionālās kvalitātes novērtēšanas kārtība izglītības iestādē</w:t>
            </w:r>
          </w:p>
        </w:tc>
        <w:tc>
          <w:tcPr>
            <w:tcW w:w="1443" w:type="dxa"/>
          </w:tcPr>
          <w:p w14:paraId="427096FF"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745D7CCA"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Pr>
          <w:p w14:paraId="41894E83"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shd w:val="clear" w:color="auto" w:fill="FFFFFF"/>
          </w:tcPr>
          <w:p w14:paraId="4B95DE9E"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4F8A23DF"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38163284" w14:textId="77777777">
        <w:tc>
          <w:tcPr>
            <w:tcW w:w="3802" w:type="dxa"/>
          </w:tcPr>
          <w:p w14:paraId="65D9666F"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2.2.5. Pedagogu profesionālās darbības pilnveides sistēma izglītības iestādē</w:t>
            </w:r>
          </w:p>
        </w:tc>
        <w:tc>
          <w:tcPr>
            <w:tcW w:w="1443" w:type="dxa"/>
          </w:tcPr>
          <w:p w14:paraId="603B9C72"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shd w:val="clear" w:color="auto" w:fill="auto"/>
          </w:tcPr>
          <w:p w14:paraId="69EDAAD6"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shd w:val="clear" w:color="auto" w:fill="auto"/>
          </w:tcPr>
          <w:p w14:paraId="5DBFC362"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shd w:val="clear" w:color="auto" w:fill="auto"/>
          </w:tcPr>
          <w:p w14:paraId="20B7792B"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39B0360C"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639378BE" w14:textId="77777777">
        <w:tc>
          <w:tcPr>
            <w:tcW w:w="8364" w:type="dxa"/>
            <w:gridSpan w:val="5"/>
          </w:tcPr>
          <w:p w14:paraId="469CC8B8"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847" w:type="dxa"/>
          </w:tcPr>
          <w:p w14:paraId="07CD21B9"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15</w:t>
            </w:r>
          </w:p>
        </w:tc>
      </w:tr>
      <w:tr w:rsidR="0018165D" w14:paraId="58C6FCC6" w14:textId="77777777">
        <w:tc>
          <w:tcPr>
            <w:tcW w:w="8364" w:type="dxa"/>
            <w:gridSpan w:val="5"/>
          </w:tcPr>
          <w:p w14:paraId="2B8BF641"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847" w:type="dxa"/>
          </w:tcPr>
          <w:p w14:paraId="3372DE4D"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Labi</w:t>
            </w:r>
          </w:p>
        </w:tc>
      </w:tr>
    </w:tbl>
    <w:p w14:paraId="64DC18BC" w14:textId="20D2F949" w:rsidR="0018165D" w:rsidRDefault="0018165D">
      <w:pPr>
        <w:spacing w:line="240" w:lineRule="auto"/>
        <w:jc w:val="both"/>
        <w:rPr>
          <w:rFonts w:ascii="Times New Roman" w:eastAsia="Times New Roman" w:hAnsi="Times New Roman" w:cs="Times New Roman"/>
        </w:rPr>
      </w:pPr>
    </w:p>
    <w:p w14:paraId="58B22FC6" w14:textId="77777777" w:rsidR="0018291B" w:rsidRDefault="0018291B">
      <w:pPr>
        <w:spacing w:line="240" w:lineRule="auto"/>
        <w:jc w:val="both"/>
        <w:rPr>
          <w:rFonts w:ascii="Times New Roman" w:eastAsia="Times New Roman" w:hAnsi="Times New Roman" w:cs="Times New Roman"/>
        </w:rPr>
      </w:pPr>
    </w:p>
    <w:p w14:paraId="2A4C6962" w14:textId="46DF98FE" w:rsidR="0018165D" w:rsidRPr="0018291B" w:rsidRDefault="00000000" w:rsidP="0018291B">
      <w:p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rPr>
        <w:lastRenderedPageBreak/>
        <w:t xml:space="preserve">2.3. </w:t>
      </w:r>
      <w:r>
        <w:rPr>
          <w:rFonts w:ascii="Times New Roman" w:eastAsia="Times New Roman" w:hAnsi="Times New Roman" w:cs="Times New Roman"/>
          <w:b/>
          <w:color w:val="000000"/>
        </w:rPr>
        <w:t>Kritērijs “Izglītības programmu īstenošana”</w:t>
      </w:r>
    </w:p>
    <w:tbl>
      <w:tblPr>
        <w:tblStyle w:val="a4"/>
        <w:tblW w:w="9211" w:type="dxa"/>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12"/>
        <w:gridCol w:w="1433"/>
        <w:gridCol w:w="1276"/>
        <w:gridCol w:w="851"/>
        <w:gridCol w:w="992"/>
        <w:gridCol w:w="847"/>
      </w:tblGrid>
      <w:tr w:rsidR="0018165D" w14:paraId="403162AF" w14:textId="77777777">
        <w:tc>
          <w:tcPr>
            <w:tcW w:w="3812" w:type="dxa"/>
            <w:vMerge w:val="restart"/>
          </w:tcPr>
          <w:p w14:paraId="50739F4E"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399" w:type="dxa"/>
            <w:gridSpan w:val="5"/>
          </w:tcPr>
          <w:p w14:paraId="7EB350D8"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18165D" w14:paraId="6DB3A953" w14:textId="77777777">
        <w:tc>
          <w:tcPr>
            <w:tcW w:w="3812" w:type="dxa"/>
            <w:vMerge/>
          </w:tcPr>
          <w:p w14:paraId="41A3A2EC" w14:textId="77777777" w:rsidR="0018165D" w:rsidRDefault="0018165D">
            <w:pPr>
              <w:widowControl w:val="0"/>
              <w:pBdr>
                <w:top w:val="nil"/>
                <w:left w:val="nil"/>
                <w:bottom w:val="nil"/>
                <w:right w:val="nil"/>
                <w:between w:val="nil"/>
              </w:pBdr>
              <w:rPr>
                <w:rFonts w:ascii="Times New Roman" w:eastAsia="Times New Roman" w:hAnsi="Times New Roman" w:cs="Times New Roman"/>
                <w:color w:val="000000"/>
              </w:rPr>
            </w:pPr>
          </w:p>
        </w:tc>
        <w:tc>
          <w:tcPr>
            <w:tcW w:w="1433" w:type="dxa"/>
          </w:tcPr>
          <w:p w14:paraId="3DAE1F49"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5BF30E68"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167C9249"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4404C094"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055CC13D"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526E01F9"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614E8BDD"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1D589865"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847" w:type="dxa"/>
          </w:tcPr>
          <w:p w14:paraId="6ADB1EE0"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Izcili </w:t>
            </w:r>
          </w:p>
          <w:p w14:paraId="733C5C73"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18165D" w14:paraId="059895AD" w14:textId="77777777">
        <w:tc>
          <w:tcPr>
            <w:tcW w:w="3812" w:type="dxa"/>
          </w:tcPr>
          <w:p w14:paraId="2073D79B"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2.3.1. Izglītības iestādes informācijas par tās īstenoto izglītības programmu ievadīšana un aktualizēšana VIIS</w:t>
            </w:r>
          </w:p>
        </w:tc>
        <w:tc>
          <w:tcPr>
            <w:tcW w:w="1433" w:type="dxa"/>
          </w:tcPr>
          <w:p w14:paraId="172311EE"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377388EA"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66584E59"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64C2A843"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47" w:type="dxa"/>
          </w:tcPr>
          <w:p w14:paraId="1ABDFCD1"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4D506479" w14:textId="77777777">
        <w:tc>
          <w:tcPr>
            <w:tcW w:w="3812" w:type="dxa"/>
          </w:tcPr>
          <w:p w14:paraId="49B2C6B8"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2.3.2. Izglītības iestādes īstenotās izglītības programmas atbilstība tiesību aktos noteiktajām prasībām, aktualitāte un mūsdienīgums</w:t>
            </w:r>
          </w:p>
        </w:tc>
        <w:tc>
          <w:tcPr>
            <w:tcW w:w="1433" w:type="dxa"/>
          </w:tcPr>
          <w:p w14:paraId="6A7E5583"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0BA3662C"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169368D3"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30291B07"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47" w:type="dxa"/>
          </w:tcPr>
          <w:p w14:paraId="33FEB41C"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592C447E" w14:textId="77777777">
        <w:tc>
          <w:tcPr>
            <w:tcW w:w="3812" w:type="dxa"/>
          </w:tcPr>
          <w:p w14:paraId="202B48AE"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2.3.3. Izglītības programmas īstenošanā iesaistīto izpratne par izglītības programmas mērķiem un 1-3 gadu laikā sasniedzamajiem rezultātiem</w:t>
            </w:r>
          </w:p>
        </w:tc>
        <w:tc>
          <w:tcPr>
            <w:tcW w:w="1433" w:type="dxa"/>
          </w:tcPr>
          <w:p w14:paraId="37900311"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2AD2846F"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692F6752"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5A9B9C30"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47" w:type="dxa"/>
          </w:tcPr>
          <w:p w14:paraId="1EC3D0C1"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7261F744" w14:textId="77777777">
        <w:tc>
          <w:tcPr>
            <w:tcW w:w="3812" w:type="dxa"/>
          </w:tcPr>
          <w:p w14:paraId="124C8173"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2.3.4. Izglītības iestādes pedagogu sadarbība, nodrošinot vienotu pieeju izglītības programmas īstenošanā</w:t>
            </w:r>
          </w:p>
        </w:tc>
        <w:tc>
          <w:tcPr>
            <w:tcW w:w="1433" w:type="dxa"/>
          </w:tcPr>
          <w:p w14:paraId="1C0ECCEE"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7ED88A1E"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851" w:type="dxa"/>
          </w:tcPr>
          <w:p w14:paraId="5437A1ED"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754BD2D7"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47" w:type="dxa"/>
          </w:tcPr>
          <w:p w14:paraId="78E488D3"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4356D56D" w14:textId="77777777">
        <w:tc>
          <w:tcPr>
            <w:tcW w:w="3812" w:type="dxa"/>
          </w:tcPr>
          <w:p w14:paraId="3357EC35"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2.3.5. Izglītības iestādes īstenoto mācību/</w:t>
            </w:r>
            <w:proofErr w:type="spellStart"/>
            <w:r>
              <w:rPr>
                <w:rFonts w:ascii="Times New Roman" w:eastAsia="Times New Roman" w:hAnsi="Times New Roman" w:cs="Times New Roman"/>
                <w:color w:val="000000"/>
              </w:rPr>
              <w:t>ārpusstundu</w:t>
            </w:r>
            <w:proofErr w:type="spellEnd"/>
            <w:r>
              <w:rPr>
                <w:rFonts w:ascii="Times New Roman" w:eastAsia="Times New Roman" w:hAnsi="Times New Roman" w:cs="Times New Roman"/>
                <w:color w:val="000000"/>
              </w:rPr>
              <w:t xml:space="preserve"> pasākumu efektivitāte, nodrošinot izglītības programmas mērķu sasniegšanu</w:t>
            </w:r>
          </w:p>
        </w:tc>
        <w:tc>
          <w:tcPr>
            <w:tcW w:w="1433" w:type="dxa"/>
          </w:tcPr>
          <w:p w14:paraId="4F0D7483"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523B9576"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52E1C1D5"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39D5ECC9"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47" w:type="dxa"/>
          </w:tcPr>
          <w:p w14:paraId="5EE99DC7"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0456A90E" w14:textId="77777777">
        <w:tc>
          <w:tcPr>
            <w:tcW w:w="3812" w:type="dxa"/>
          </w:tcPr>
          <w:p w14:paraId="75469348"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2.3.6. Izglītības iestādes darbība mācību laika efektīvai izmantošanai, īstenojot izglītības programmu</w:t>
            </w:r>
          </w:p>
        </w:tc>
        <w:tc>
          <w:tcPr>
            <w:tcW w:w="1433" w:type="dxa"/>
          </w:tcPr>
          <w:p w14:paraId="2F8D2572"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54E25CA8"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0B09757F"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04ED4229"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47" w:type="dxa"/>
          </w:tcPr>
          <w:p w14:paraId="1D0FDB24"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54FA4084" w14:textId="77777777">
        <w:tc>
          <w:tcPr>
            <w:tcW w:w="3812" w:type="dxa"/>
          </w:tcPr>
          <w:p w14:paraId="0BA041AD"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2.3.7. Izglītības iestādes darbība, īstenojot speciālās izglītības programmu</w:t>
            </w:r>
          </w:p>
        </w:tc>
        <w:tc>
          <w:tcPr>
            <w:tcW w:w="1433" w:type="dxa"/>
          </w:tcPr>
          <w:p w14:paraId="1E04372F"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shd w:val="clear" w:color="auto" w:fill="FFFFFF"/>
          </w:tcPr>
          <w:p w14:paraId="22C5B56E"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shd w:val="clear" w:color="auto" w:fill="FFFFFF"/>
          </w:tcPr>
          <w:p w14:paraId="15CE0F03"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shd w:val="clear" w:color="auto" w:fill="FFFFFF"/>
          </w:tcPr>
          <w:p w14:paraId="1D229599"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shd w:val="clear" w:color="auto" w:fill="FFFFFF"/>
          </w:tcPr>
          <w:p w14:paraId="52D1C833"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3342A444" w14:textId="77777777">
        <w:tc>
          <w:tcPr>
            <w:tcW w:w="3812" w:type="dxa"/>
          </w:tcPr>
          <w:p w14:paraId="4D55E6E0"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2.3.9. Izglītības iestādes piedāvāto padziļināto kursu skaits un to īstenošanas kvalitāte</w:t>
            </w:r>
          </w:p>
        </w:tc>
        <w:tc>
          <w:tcPr>
            <w:tcW w:w="1433" w:type="dxa"/>
          </w:tcPr>
          <w:p w14:paraId="7386F2B1"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1B196FE8"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39E6D7A5"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67EBAFE7"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47" w:type="dxa"/>
          </w:tcPr>
          <w:p w14:paraId="57C81E63"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1672679E" w14:textId="77777777">
        <w:tc>
          <w:tcPr>
            <w:tcW w:w="3812" w:type="dxa"/>
          </w:tcPr>
          <w:p w14:paraId="1EA4988D"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2.3.11. Izglītības iestādes īstenotās mazākumtautību izglītības programmas atbilstība normatīvajos aktos noteiktajām prasībām</w:t>
            </w:r>
          </w:p>
        </w:tc>
        <w:tc>
          <w:tcPr>
            <w:tcW w:w="1433" w:type="dxa"/>
          </w:tcPr>
          <w:p w14:paraId="2B7D1684"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78D58FC1"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33F8DC18"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6D205DA8"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47" w:type="dxa"/>
          </w:tcPr>
          <w:p w14:paraId="0DB5E72D"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694DEC61" w14:textId="77777777">
        <w:tc>
          <w:tcPr>
            <w:tcW w:w="3812" w:type="dxa"/>
          </w:tcPr>
          <w:p w14:paraId="3DFDC9B4"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2.3.12. Izglītības iestādes īstenotās izglītības programmas efektivitāte un kvalitāte</w:t>
            </w:r>
          </w:p>
        </w:tc>
        <w:tc>
          <w:tcPr>
            <w:tcW w:w="1433" w:type="dxa"/>
          </w:tcPr>
          <w:p w14:paraId="4C2FC5CC"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5FC400EB"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7D642117"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05567AE0"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47" w:type="dxa"/>
          </w:tcPr>
          <w:p w14:paraId="61B49F3E"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2C136601" w14:textId="77777777">
        <w:tc>
          <w:tcPr>
            <w:tcW w:w="8364" w:type="dxa"/>
            <w:gridSpan w:val="5"/>
          </w:tcPr>
          <w:p w14:paraId="6D7243CA"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847" w:type="dxa"/>
          </w:tcPr>
          <w:p w14:paraId="539F9491" w14:textId="4CAE7312" w:rsidR="0018165D" w:rsidRDefault="0053648F">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29</w:t>
            </w:r>
          </w:p>
        </w:tc>
      </w:tr>
      <w:tr w:rsidR="0018165D" w14:paraId="46297AC0" w14:textId="77777777">
        <w:tc>
          <w:tcPr>
            <w:tcW w:w="8364" w:type="dxa"/>
            <w:gridSpan w:val="5"/>
          </w:tcPr>
          <w:p w14:paraId="7F3CFA58"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847" w:type="dxa"/>
          </w:tcPr>
          <w:p w14:paraId="615CF4D5"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Labi</w:t>
            </w:r>
          </w:p>
        </w:tc>
      </w:tr>
    </w:tbl>
    <w:p w14:paraId="4056FCC1" w14:textId="77777777" w:rsidR="0018165D" w:rsidRDefault="0018165D">
      <w:pPr>
        <w:spacing w:line="240" w:lineRule="auto"/>
        <w:rPr>
          <w:rFonts w:ascii="Times New Roman" w:eastAsia="Times New Roman" w:hAnsi="Times New Roman" w:cs="Times New Roman"/>
        </w:rPr>
      </w:pPr>
    </w:p>
    <w:p w14:paraId="642B4C42" w14:textId="77777777" w:rsidR="0018165D"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3. Iekļaujoša vide</w:t>
      </w:r>
    </w:p>
    <w:p w14:paraId="6C195924" w14:textId="77777777" w:rsidR="0018165D" w:rsidRDefault="00000000">
      <w:pPr>
        <w:spacing w:line="240" w:lineRule="auto"/>
        <w:rPr>
          <w:rFonts w:ascii="Times New Roman" w:eastAsia="Times New Roman" w:hAnsi="Times New Roman" w:cs="Times New Roman"/>
        </w:rPr>
      </w:pPr>
      <w:r>
        <w:rPr>
          <w:rFonts w:ascii="Times New Roman" w:eastAsia="Times New Roman" w:hAnsi="Times New Roman" w:cs="Times New Roman"/>
        </w:rPr>
        <w:t>Jomas “Iekļaujoša vide” kvalitātes vērtēšanā tiek veikts trīs kritēriju izvērtējums.</w:t>
      </w:r>
    </w:p>
    <w:p w14:paraId="237D99C3" w14:textId="77777777" w:rsidR="0018165D" w:rsidRDefault="0018165D">
      <w:pPr>
        <w:spacing w:line="240" w:lineRule="auto"/>
        <w:rPr>
          <w:rFonts w:ascii="Times New Roman" w:eastAsia="Times New Roman" w:hAnsi="Times New Roman" w:cs="Times New Roman"/>
          <w:i/>
        </w:rPr>
      </w:pPr>
    </w:p>
    <w:p w14:paraId="766E52BA" w14:textId="0AFD2EDB" w:rsidR="0018165D" w:rsidRPr="0018291B" w:rsidRDefault="00000000" w:rsidP="0018291B">
      <w:pPr>
        <w:spacing w:line="240" w:lineRule="auto"/>
        <w:ind w:left="360"/>
        <w:rPr>
          <w:rFonts w:ascii="Times New Roman" w:eastAsia="Times New Roman" w:hAnsi="Times New Roman" w:cs="Times New Roman"/>
          <w:b/>
        </w:rPr>
      </w:pPr>
      <w:r>
        <w:rPr>
          <w:rFonts w:ascii="Times New Roman" w:eastAsia="Times New Roman" w:hAnsi="Times New Roman" w:cs="Times New Roman"/>
          <w:b/>
        </w:rPr>
        <w:t>3.1. Kritērijs “Pieejamība”.</w:t>
      </w:r>
    </w:p>
    <w:tbl>
      <w:tblPr>
        <w:tblStyle w:val="a5"/>
        <w:tblW w:w="9180" w:type="dxa"/>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80"/>
        <w:gridCol w:w="1465"/>
        <w:gridCol w:w="1276"/>
        <w:gridCol w:w="851"/>
        <w:gridCol w:w="992"/>
        <w:gridCol w:w="816"/>
      </w:tblGrid>
      <w:tr w:rsidR="0018165D" w14:paraId="3BC49382" w14:textId="77777777">
        <w:tc>
          <w:tcPr>
            <w:tcW w:w="3780" w:type="dxa"/>
            <w:vMerge w:val="restart"/>
          </w:tcPr>
          <w:p w14:paraId="016890E7"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400" w:type="dxa"/>
            <w:gridSpan w:val="5"/>
          </w:tcPr>
          <w:p w14:paraId="238B8D9D"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18165D" w14:paraId="3CA53E6B" w14:textId="77777777">
        <w:tc>
          <w:tcPr>
            <w:tcW w:w="3780" w:type="dxa"/>
            <w:vMerge/>
          </w:tcPr>
          <w:p w14:paraId="7F5BAE8A" w14:textId="77777777" w:rsidR="0018165D" w:rsidRDefault="0018165D">
            <w:pPr>
              <w:widowControl w:val="0"/>
              <w:pBdr>
                <w:top w:val="nil"/>
                <w:left w:val="nil"/>
                <w:bottom w:val="nil"/>
                <w:right w:val="nil"/>
                <w:between w:val="nil"/>
              </w:pBdr>
              <w:rPr>
                <w:rFonts w:ascii="Times New Roman" w:eastAsia="Times New Roman" w:hAnsi="Times New Roman" w:cs="Times New Roman"/>
                <w:color w:val="000000"/>
              </w:rPr>
            </w:pPr>
          </w:p>
        </w:tc>
        <w:tc>
          <w:tcPr>
            <w:tcW w:w="1465" w:type="dxa"/>
          </w:tcPr>
          <w:p w14:paraId="7B43D13A"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73BE89E4"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6FBCD85A"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3AC4DD85"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2D7315A7"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33127572"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66305EB8"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68AE9D8C"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816" w:type="dxa"/>
          </w:tcPr>
          <w:p w14:paraId="0DDEE27F"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Izcili </w:t>
            </w:r>
          </w:p>
          <w:p w14:paraId="3AA3E56C"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18165D" w14:paraId="7D9B62A5" w14:textId="77777777">
        <w:tc>
          <w:tcPr>
            <w:tcW w:w="3780" w:type="dxa"/>
          </w:tcPr>
          <w:p w14:paraId="2A587513"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3.1.1. Izglītības iestādes izpratne par faktoriem, kuri ietekmē izglītības pieejamību</w:t>
            </w:r>
          </w:p>
        </w:tc>
        <w:tc>
          <w:tcPr>
            <w:tcW w:w="1465" w:type="dxa"/>
          </w:tcPr>
          <w:p w14:paraId="1E902A74"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1BB961BC"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Pr>
          <w:p w14:paraId="31E7289D"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0C0DD52C" w14:textId="77777777" w:rsidR="0018165D" w:rsidRDefault="00000000">
            <w:pPr>
              <w:spacing w:line="240" w:lineRule="auto"/>
              <w:jc w:val="center"/>
              <w:rPr>
                <w:rFonts w:ascii="Times New Roman" w:eastAsia="Times New Roman" w:hAnsi="Times New Roman" w:cs="Times New Roman"/>
              </w:rPr>
            </w:pPr>
            <w:r>
              <w:rPr>
                <w:rFonts w:ascii="Times New Roman" w:eastAsia="Times New Roman" w:hAnsi="Times New Roman" w:cs="Times New Roman"/>
              </w:rPr>
              <w:t>X</w:t>
            </w:r>
          </w:p>
          <w:p w14:paraId="09B7AD10"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16" w:type="dxa"/>
          </w:tcPr>
          <w:p w14:paraId="6676FB81"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highlight w:val="yellow"/>
              </w:rPr>
            </w:pPr>
          </w:p>
        </w:tc>
      </w:tr>
      <w:tr w:rsidR="0018165D" w14:paraId="21A3FE19" w14:textId="77777777">
        <w:tc>
          <w:tcPr>
            <w:tcW w:w="3780" w:type="dxa"/>
          </w:tcPr>
          <w:p w14:paraId="4D244B87"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3.1.2. Izglītības vides pieejamība un izglītības programmas pielāgošana </w:t>
            </w:r>
            <w:r>
              <w:rPr>
                <w:rFonts w:ascii="Times New Roman" w:eastAsia="Times New Roman" w:hAnsi="Times New Roman" w:cs="Times New Roman"/>
                <w:color w:val="000000"/>
              </w:rPr>
              <w:lastRenderedPageBreak/>
              <w:t>izglītojamiem ar speciālajām vajadzībām</w:t>
            </w:r>
          </w:p>
        </w:tc>
        <w:tc>
          <w:tcPr>
            <w:tcW w:w="1465" w:type="dxa"/>
          </w:tcPr>
          <w:p w14:paraId="04724FFD"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30735D80"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Pr>
          <w:p w14:paraId="54D6C101"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shd w:val="clear" w:color="auto" w:fill="FFFFFF"/>
          </w:tcPr>
          <w:p w14:paraId="4DB72478"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16" w:type="dxa"/>
            <w:shd w:val="clear" w:color="auto" w:fill="FFFFFF"/>
          </w:tcPr>
          <w:p w14:paraId="05FEF906"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highlight w:val="yellow"/>
              </w:rPr>
            </w:pPr>
          </w:p>
        </w:tc>
      </w:tr>
      <w:tr w:rsidR="0018165D" w14:paraId="2C62F12F" w14:textId="77777777">
        <w:tc>
          <w:tcPr>
            <w:tcW w:w="3780" w:type="dxa"/>
          </w:tcPr>
          <w:p w14:paraId="2B57D149"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3.1.3. Izglītības iestādes iespēju un piedāvājuma ietekme uz iespējām nodrošināt augstu izglītības kvalitāti</w:t>
            </w:r>
          </w:p>
        </w:tc>
        <w:tc>
          <w:tcPr>
            <w:tcW w:w="1465" w:type="dxa"/>
          </w:tcPr>
          <w:p w14:paraId="6304ACF1"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456B8812"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Pr>
          <w:p w14:paraId="494FF14E"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1AE92437"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16" w:type="dxa"/>
          </w:tcPr>
          <w:p w14:paraId="7D1F1483"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051BC744" w14:textId="77777777">
        <w:trPr>
          <w:trHeight w:val="743"/>
        </w:trPr>
        <w:tc>
          <w:tcPr>
            <w:tcW w:w="3780" w:type="dxa"/>
          </w:tcPr>
          <w:p w14:paraId="6ACB5AD5"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3.1.4. Izglītības iestādes rīcība priekšlaicīgas mācību pārtraukšanas risku mazināšanā</w:t>
            </w:r>
          </w:p>
        </w:tc>
        <w:tc>
          <w:tcPr>
            <w:tcW w:w="1465" w:type="dxa"/>
            <w:tcBorders>
              <w:bottom w:val="single" w:sz="4" w:space="0" w:color="000000"/>
            </w:tcBorders>
          </w:tcPr>
          <w:p w14:paraId="16689784"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Borders>
              <w:bottom w:val="single" w:sz="4" w:space="0" w:color="000000"/>
            </w:tcBorders>
          </w:tcPr>
          <w:p w14:paraId="4589596D"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Borders>
              <w:bottom w:val="single" w:sz="4" w:space="0" w:color="000000"/>
            </w:tcBorders>
          </w:tcPr>
          <w:p w14:paraId="41388676"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Borders>
              <w:bottom w:val="single" w:sz="4" w:space="0" w:color="000000"/>
            </w:tcBorders>
          </w:tcPr>
          <w:p w14:paraId="308B2ADE"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16" w:type="dxa"/>
            <w:tcBorders>
              <w:bottom w:val="single" w:sz="4" w:space="0" w:color="000000"/>
            </w:tcBorders>
          </w:tcPr>
          <w:p w14:paraId="65F863DB"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7F533B5A" w14:textId="77777777">
        <w:tc>
          <w:tcPr>
            <w:tcW w:w="8364" w:type="dxa"/>
            <w:gridSpan w:val="5"/>
          </w:tcPr>
          <w:p w14:paraId="15B8351A"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816" w:type="dxa"/>
          </w:tcPr>
          <w:p w14:paraId="56D9DF2A"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13</w:t>
            </w:r>
          </w:p>
        </w:tc>
      </w:tr>
      <w:tr w:rsidR="0018165D" w14:paraId="525AF012" w14:textId="77777777">
        <w:tc>
          <w:tcPr>
            <w:tcW w:w="8364" w:type="dxa"/>
            <w:gridSpan w:val="5"/>
          </w:tcPr>
          <w:p w14:paraId="3718D785"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816" w:type="dxa"/>
          </w:tcPr>
          <w:p w14:paraId="4F10CB7A"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Labi</w:t>
            </w:r>
          </w:p>
        </w:tc>
      </w:tr>
    </w:tbl>
    <w:p w14:paraId="05B8B9D6" w14:textId="77777777" w:rsidR="0018165D" w:rsidRDefault="0018165D">
      <w:pPr>
        <w:spacing w:line="240" w:lineRule="auto"/>
        <w:rPr>
          <w:rFonts w:ascii="Times New Roman" w:eastAsia="Times New Roman" w:hAnsi="Times New Roman" w:cs="Times New Roman"/>
        </w:rPr>
      </w:pPr>
    </w:p>
    <w:p w14:paraId="02F901C1" w14:textId="2DFB2E39" w:rsidR="0018165D" w:rsidRPr="0018291B" w:rsidRDefault="00000000" w:rsidP="0018291B">
      <w:pPr>
        <w:spacing w:line="240" w:lineRule="auto"/>
        <w:ind w:left="360"/>
        <w:rPr>
          <w:rFonts w:ascii="Times New Roman" w:eastAsia="Times New Roman" w:hAnsi="Times New Roman" w:cs="Times New Roman"/>
          <w:b/>
        </w:rPr>
      </w:pPr>
      <w:r>
        <w:rPr>
          <w:rFonts w:ascii="Times New Roman" w:eastAsia="Times New Roman" w:hAnsi="Times New Roman" w:cs="Times New Roman"/>
          <w:b/>
        </w:rPr>
        <w:t>3.2. Kritērijs “Drošība un psiholoģiskā labklājība”.</w:t>
      </w:r>
    </w:p>
    <w:tbl>
      <w:tblPr>
        <w:tblStyle w:val="a6"/>
        <w:tblW w:w="9211" w:type="dxa"/>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8"/>
        <w:gridCol w:w="1447"/>
        <w:gridCol w:w="1276"/>
        <w:gridCol w:w="851"/>
        <w:gridCol w:w="992"/>
        <w:gridCol w:w="847"/>
      </w:tblGrid>
      <w:tr w:rsidR="0018165D" w14:paraId="6112CAFD" w14:textId="77777777">
        <w:tc>
          <w:tcPr>
            <w:tcW w:w="3798" w:type="dxa"/>
            <w:vMerge w:val="restart"/>
          </w:tcPr>
          <w:p w14:paraId="25C50A9A"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413" w:type="dxa"/>
            <w:gridSpan w:val="5"/>
          </w:tcPr>
          <w:p w14:paraId="13348659"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18165D" w14:paraId="05F5F9BE" w14:textId="77777777" w:rsidTr="00EC23B2">
        <w:trPr>
          <w:trHeight w:val="663"/>
        </w:trPr>
        <w:tc>
          <w:tcPr>
            <w:tcW w:w="3798" w:type="dxa"/>
            <w:vMerge/>
          </w:tcPr>
          <w:p w14:paraId="290230C4" w14:textId="77777777" w:rsidR="0018165D" w:rsidRDefault="0018165D">
            <w:pPr>
              <w:widowControl w:val="0"/>
              <w:pBdr>
                <w:top w:val="nil"/>
                <w:left w:val="nil"/>
                <w:bottom w:val="nil"/>
                <w:right w:val="nil"/>
                <w:between w:val="nil"/>
              </w:pBdr>
              <w:rPr>
                <w:rFonts w:ascii="Times New Roman" w:eastAsia="Times New Roman" w:hAnsi="Times New Roman" w:cs="Times New Roman"/>
                <w:color w:val="000000"/>
              </w:rPr>
            </w:pPr>
          </w:p>
        </w:tc>
        <w:tc>
          <w:tcPr>
            <w:tcW w:w="1447" w:type="dxa"/>
          </w:tcPr>
          <w:p w14:paraId="54159569"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5B11BE8D"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52C80628"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5EA10BB0"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634A5300"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355F0EB4"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1AC3D1DB"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65567674"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847" w:type="dxa"/>
          </w:tcPr>
          <w:p w14:paraId="410B2D50"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Izcili </w:t>
            </w:r>
          </w:p>
          <w:p w14:paraId="64D6227D"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18165D" w14:paraId="28841EF8" w14:textId="77777777">
        <w:tc>
          <w:tcPr>
            <w:tcW w:w="3798" w:type="dxa"/>
          </w:tcPr>
          <w:p w14:paraId="487AA9D1"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3.2.1. Izglītības iestādes darbs, iegūstot informāciju un datus par izglītojamo, vecāku un personāla drošību un psiholoģisko labklājību</w:t>
            </w:r>
          </w:p>
        </w:tc>
        <w:tc>
          <w:tcPr>
            <w:tcW w:w="1447" w:type="dxa"/>
          </w:tcPr>
          <w:p w14:paraId="24D18ED2"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1660C43E"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Pr>
          <w:p w14:paraId="1955299C"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732A0A27"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2ED47B1F"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7DB6D8BC" w14:textId="77777777">
        <w:tc>
          <w:tcPr>
            <w:tcW w:w="3798" w:type="dxa"/>
          </w:tcPr>
          <w:p w14:paraId="6FA4C73D"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3.2.2. Izglītības iestādes iekšējās kārtības un drošības noteikumu ievērošana</w:t>
            </w:r>
          </w:p>
        </w:tc>
        <w:tc>
          <w:tcPr>
            <w:tcW w:w="1447" w:type="dxa"/>
          </w:tcPr>
          <w:p w14:paraId="1F7C6360"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01FD293A"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Pr>
          <w:p w14:paraId="68235741"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2ED759DE"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169F70CB"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568ED039" w14:textId="77777777">
        <w:tc>
          <w:tcPr>
            <w:tcW w:w="3798" w:type="dxa"/>
          </w:tcPr>
          <w:p w14:paraId="6AA59EF4"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3.2.3. Izglītības iestādes fiziskā drošība un ar to saistīto risku identificēšana un novēršana</w:t>
            </w:r>
          </w:p>
        </w:tc>
        <w:tc>
          <w:tcPr>
            <w:tcW w:w="1447" w:type="dxa"/>
          </w:tcPr>
          <w:p w14:paraId="6ECFDDD0"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377D7956"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Pr>
          <w:p w14:paraId="63A4ACFC"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3F8D2A18"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2594BFCD"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660EA008" w14:textId="77777777">
        <w:tc>
          <w:tcPr>
            <w:tcW w:w="3798" w:type="dxa"/>
          </w:tcPr>
          <w:p w14:paraId="3FD6EFC0"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3.2.4. Emocionālā drošība izglītības iestādē un ar to saistīto risku novēršana</w:t>
            </w:r>
          </w:p>
        </w:tc>
        <w:tc>
          <w:tcPr>
            <w:tcW w:w="1447" w:type="dxa"/>
          </w:tcPr>
          <w:p w14:paraId="33B878CF"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46FF71CB"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Pr>
          <w:p w14:paraId="50BD555B"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0A807162"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7C8A7099"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183F29BF" w14:textId="77777777">
        <w:tc>
          <w:tcPr>
            <w:tcW w:w="3798" w:type="dxa"/>
          </w:tcPr>
          <w:p w14:paraId="5A1E35E3"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3.2.5. Izglītības iestādes personāla un izglītojamo </w:t>
            </w:r>
            <w:proofErr w:type="spellStart"/>
            <w:r>
              <w:rPr>
                <w:rFonts w:ascii="Times New Roman" w:eastAsia="Times New Roman" w:hAnsi="Times New Roman" w:cs="Times New Roman"/>
                <w:color w:val="000000"/>
              </w:rPr>
              <w:t>labizjūta</w:t>
            </w:r>
            <w:proofErr w:type="spellEnd"/>
          </w:p>
        </w:tc>
        <w:tc>
          <w:tcPr>
            <w:tcW w:w="1447" w:type="dxa"/>
          </w:tcPr>
          <w:p w14:paraId="54061D48"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099E2881"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Pr>
          <w:p w14:paraId="13848C12"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5EFE52A6"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5DB5886A"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32A007F0" w14:textId="77777777">
        <w:tc>
          <w:tcPr>
            <w:tcW w:w="8364" w:type="dxa"/>
            <w:gridSpan w:val="5"/>
          </w:tcPr>
          <w:p w14:paraId="4A3132B1"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847" w:type="dxa"/>
          </w:tcPr>
          <w:p w14:paraId="5C7293E1"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15</w:t>
            </w:r>
          </w:p>
        </w:tc>
      </w:tr>
      <w:tr w:rsidR="0018165D" w14:paraId="4398F00F" w14:textId="77777777">
        <w:tc>
          <w:tcPr>
            <w:tcW w:w="8364" w:type="dxa"/>
            <w:gridSpan w:val="5"/>
          </w:tcPr>
          <w:p w14:paraId="405D5CED"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847" w:type="dxa"/>
          </w:tcPr>
          <w:p w14:paraId="58C2C8A9"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Labi</w:t>
            </w:r>
          </w:p>
        </w:tc>
      </w:tr>
    </w:tbl>
    <w:p w14:paraId="5D3E422B" w14:textId="77777777" w:rsidR="0018165D" w:rsidRDefault="0018165D">
      <w:pPr>
        <w:spacing w:line="240" w:lineRule="auto"/>
        <w:rPr>
          <w:rFonts w:ascii="Times New Roman" w:eastAsia="Times New Roman" w:hAnsi="Times New Roman" w:cs="Times New Roman"/>
          <w:b/>
        </w:rPr>
      </w:pPr>
    </w:p>
    <w:p w14:paraId="3BEC6E5D" w14:textId="1829100F" w:rsidR="0018165D" w:rsidRPr="0018291B" w:rsidRDefault="00000000" w:rsidP="0018291B">
      <w:pPr>
        <w:spacing w:line="240" w:lineRule="auto"/>
        <w:ind w:left="360"/>
        <w:rPr>
          <w:rFonts w:ascii="Times New Roman" w:eastAsia="Times New Roman" w:hAnsi="Times New Roman" w:cs="Times New Roman"/>
          <w:b/>
        </w:rPr>
      </w:pPr>
      <w:r>
        <w:rPr>
          <w:rFonts w:ascii="Times New Roman" w:eastAsia="Times New Roman" w:hAnsi="Times New Roman" w:cs="Times New Roman"/>
          <w:b/>
        </w:rPr>
        <w:t>3.3. Kritērijs “Infrastruktūra un resursi”.</w:t>
      </w:r>
    </w:p>
    <w:tbl>
      <w:tblPr>
        <w:tblStyle w:val="a7"/>
        <w:tblW w:w="9211" w:type="dxa"/>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14"/>
        <w:gridCol w:w="1431"/>
        <w:gridCol w:w="1276"/>
        <w:gridCol w:w="851"/>
        <w:gridCol w:w="992"/>
        <w:gridCol w:w="847"/>
      </w:tblGrid>
      <w:tr w:rsidR="0018165D" w14:paraId="2A315267" w14:textId="77777777">
        <w:tc>
          <w:tcPr>
            <w:tcW w:w="3814" w:type="dxa"/>
            <w:vMerge w:val="restart"/>
          </w:tcPr>
          <w:p w14:paraId="7852B6C8"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397" w:type="dxa"/>
            <w:gridSpan w:val="5"/>
          </w:tcPr>
          <w:p w14:paraId="183AFE0F"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18165D" w14:paraId="257A9F47" w14:textId="77777777" w:rsidTr="00D93752">
        <w:trPr>
          <w:trHeight w:val="673"/>
        </w:trPr>
        <w:tc>
          <w:tcPr>
            <w:tcW w:w="3814" w:type="dxa"/>
            <w:vMerge/>
          </w:tcPr>
          <w:p w14:paraId="413301CD" w14:textId="77777777" w:rsidR="0018165D" w:rsidRDefault="0018165D">
            <w:pPr>
              <w:widowControl w:val="0"/>
              <w:pBdr>
                <w:top w:val="nil"/>
                <w:left w:val="nil"/>
                <w:bottom w:val="nil"/>
                <w:right w:val="nil"/>
                <w:between w:val="nil"/>
              </w:pBdr>
              <w:rPr>
                <w:rFonts w:ascii="Times New Roman" w:eastAsia="Times New Roman" w:hAnsi="Times New Roman" w:cs="Times New Roman"/>
                <w:color w:val="000000"/>
              </w:rPr>
            </w:pPr>
          </w:p>
        </w:tc>
        <w:tc>
          <w:tcPr>
            <w:tcW w:w="1431" w:type="dxa"/>
          </w:tcPr>
          <w:p w14:paraId="5CD8DAC8"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064E052C"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7A292CA4"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18A2909B"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2F925C0F"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1CE26572"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345A9085"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11670A72"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847" w:type="dxa"/>
          </w:tcPr>
          <w:p w14:paraId="39087FDF"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Izcili</w:t>
            </w:r>
          </w:p>
          <w:p w14:paraId="161E5A4B"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18165D" w14:paraId="6BC33082" w14:textId="77777777">
        <w:tc>
          <w:tcPr>
            <w:tcW w:w="3814" w:type="dxa"/>
          </w:tcPr>
          <w:p w14:paraId="6C3D2AD3"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3.3.1. Izglītības iestādei pieejamie materiāltehniskie resursi izglītības programmas īstenošanai</w:t>
            </w:r>
          </w:p>
        </w:tc>
        <w:tc>
          <w:tcPr>
            <w:tcW w:w="1431" w:type="dxa"/>
          </w:tcPr>
          <w:p w14:paraId="01A0DE29"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137787F7"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Pr>
          <w:p w14:paraId="6BA7C3A1"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1E08E5F9"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566B41AB"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0A4E9346" w14:textId="77777777">
        <w:tc>
          <w:tcPr>
            <w:tcW w:w="3814" w:type="dxa"/>
          </w:tcPr>
          <w:p w14:paraId="3A28E0F1"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3.3.2. Izglītības iestādei pieejamās informācijas un komunikācijas tehnoloģijas un digitālie resursi izglītības programmas īstenošanai</w:t>
            </w:r>
          </w:p>
        </w:tc>
        <w:tc>
          <w:tcPr>
            <w:tcW w:w="1431" w:type="dxa"/>
          </w:tcPr>
          <w:p w14:paraId="4D4A3ED0"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3458936B"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Pr>
          <w:p w14:paraId="451C5241"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6A8C4E0B"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239AF24F"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6222EB2F" w14:textId="77777777">
        <w:tc>
          <w:tcPr>
            <w:tcW w:w="3814" w:type="dxa"/>
          </w:tcPr>
          <w:p w14:paraId="03749E5A"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3.3.3.Izglītības iestādes materiāltehnisko resursu un iekārtu izmantošanas efektivitāte</w:t>
            </w:r>
          </w:p>
        </w:tc>
        <w:tc>
          <w:tcPr>
            <w:tcW w:w="1431" w:type="dxa"/>
          </w:tcPr>
          <w:p w14:paraId="2BEBA5D5"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0A45ACA1"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Pr>
          <w:p w14:paraId="2DFC6492"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46AB04D6"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29E570BE"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highlight w:val="yellow"/>
              </w:rPr>
            </w:pPr>
          </w:p>
        </w:tc>
      </w:tr>
      <w:tr w:rsidR="0018165D" w14:paraId="67790033" w14:textId="77777777">
        <w:tc>
          <w:tcPr>
            <w:tcW w:w="3814" w:type="dxa"/>
          </w:tcPr>
          <w:p w14:paraId="70A552D2"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3.3.4. Izglītības iestādes telpu atbilstība mācību un audzināšanas procesam</w:t>
            </w:r>
          </w:p>
        </w:tc>
        <w:tc>
          <w:tcPr>
            <w:tcW w:w="1431" w:type="dxa"/>
          </w:tcPr>
          <w:p w14:paraId="11673FF2"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410CF1EB"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Pr>
          <w:p w14:paraId="28A99765"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0D21BB10"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6211FF38"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14783752" w14:textId="77777777">
        <w:tc>
          <w:tcPr>
            <w:tcW w:w="3814" w:type="dxa"/>
          </w:tcPr>
          <w:p w14:paraId="2809A435"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3.3.5. Izglītības iestādes apkārtējās teritorijas un telpu </w:t>
            </w:r>
            <w:proofErr w:type="spellStart"/>
            <w:r>
              <w:rPr>
                <w:rFonts w:ascii="Times New Roman" w:eastAsia="Times New Roman" w:hAnsi="Times New Roman" w:cs="Times New Roman"/>
                <w:color w:val="000000"/>
              </w:rPr>
              <w:t>multifunkcionalitāte</w:t>
            </w:r>
            <w:proofErr w:type="spellEnd"/>
          </w:p>
        </w:tc>
        <w:tc>
          <w:tcPr>
            <w:tcW w:w="1431" w:type="dxa"/>
          </w:tcPr>
          <w:p w14:paraId="14ED4C83"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6E9D0D76"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highlight w:val="white"/>
              </w:rPr>
            </w:pPr>
            <w:r>
              <w:rPr>
                <w:rFonts w:ascii="Times New Roman" w:eastAsia="Times New Roman" w:hAnsi="Times New Roman" w:cs="Times New Roman"/>
                <w:highlight w:val="white"/>
              </w:rPr>
              <w:t>X</w:t>
            </w:r>
          </w:p>
        </w:tc>
        <w:tc>
          <w:tcPr>
            <w:tcW w:w="851" w:type="dxa"/>
          </w:tcPr>
          <w:p w14:paraId="1A1A59D6"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7FF524DB"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7A93D5A6"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18165D" w14:paraId="7395E173" w14:textId="77777777">
        <w:tc>
          <w:tcPr>
            <w:tcW w:w="8364" w:type="dxa"/>
            <w:gridSpan w:val="5"/>
          </w:tcPr>
          <w:p w14:paraId="62EEFB8F"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847" w:type="dxa"/>
          </w:tcPr>
          <w:p w14:paraId="053594B0"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12</w:t>
            </w:r>
          </w:p>
        </w:tc>
      </w:tr>
      <w:tr w:rsidR="0018165D" w14:paraId="66B53BD7" w14:textId="77777777">
        <w:tc>
          <w:tcPr>
            <w:tcW w:w="8364" w:type="dxa"/>
            <w:gridSpan w:val="5"/>
          </w:tcPr>
          <w:p w14:paraId="57F6FDD9"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847" w:type="dxa"/>
          </w:tcPr>
          <w:p w14:paraId="39755E73"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Labi</w:t>
            </w:r>
          </w:p>
        </w:tc>
      </w:tr>
    </w:tbl>
    <w:p w14:paraId="51C58DAE" w14:textId="77777777" w:rsidR="0018165D" w:rsidRDefault="0018165D">
      <w:pPr>
        <w:spacing w:line="240" w:lineRule="auto"/>
        <w:rPr>
          <w:rFonts w:ascii="Times New Roman" w:eastAsia="Times New Roman" w:hAnsi="Times New Roman" w:cs="Times New Roman"/>
        </w:rPr>
      </w:pPr>
    </w:p>
    <w:p w14:paraId="22D93F9A" w14:textId="77777777" w:rsidR="0018165D"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lastRenderedPageBreak/>
        <w:t>4. Laba pārvaldība</w:t>
      </w:r>
    </w:p>
    <w:p w14:paraId="0369C64C" w14:textId="77777777" w:rsidR="0018165D" w:rsidRDefault="00000000">
      <w:pPr>
        <w:spacing w:line="240" w:lineRule="auto"/>
        <w:rPr>
          <w:rFonts w:ascii="Times New Roman" w:eastAsia="Times New Roman" w:hAnsi="Times New Roman" w:cs="Times New Roman"/>
        </w:rPr>
      </w:pPr>
      <w:r>
        <w:rPr>
          <w:rFonts w:ascii="Times New Roman" w:eastAsia="Times New Roman" w:hAnsi="Times New Roman" w:cs="Times New Roman"/>
        </w:rPr>
        <w:t>Jomas “Laba pārvaldība” kvalitātes vērtēšanā tiek veikts trīs kritēriju izvērtējums.</w:t>
      </w:r>
    </w:p>
    <w:p w14:paraId="0BE912CD" w14:textId="77777777" w:rsidR="0018165D" w:rsidRDefault="0018165D">
      <w:pPr>
        <w:spacing w:line="240" w:lineRule="auto"/>
        <w:rPr>
          <w:rFonts w:ascii="Times New Roman" w:eastAsia="Times New Roman" w:hAnsi="Times New Roman" w:cs="Times New Roman"/>
          <w:b/>
        </w:rPr>
      </w:pPr>
    </w:p>
    <w:p w14:paraId="0782F700" w14:textId="77777777" w:rsidR="0018165D" w:rsidRDefault="00000000">
      <w:pPr>
        <w:spacing w:line="240" w:lineRule="auto"/>
        <w:ind w:left="426"/>
        <w:rPr>
          <w:rFonts w:ascii="Times New Roman" w:eastAsia="Times New Roman" w:hAnsi="Times New Roman" w:cs="Times New Roman"/>
        </w:rPr>
      </w:pPr>
      <w:r>
        <w:rPr>
          <w:rFonts w:ascii="Times New Roman" w:eastAsia="Times New Roman" w:hAnsi="Times New Roman" w:cs="Times New Roman"/>
          <w:b/>
        </w:rPr>
        <w:t>4.1. Kritērijs “Administratīvā efektivitāte”</w:t>
      </w:r>
      <w:r>
        <w:rPr>
          <w:rFonts w:ascii="Times New Roman" w:eastAsia="Times New Roman" w:hAnsi="Times New Roman" w:cs="Times New Roman"/>
        </w:rPr>
        <w:t>.</w:t>
      </w:r>
    </w:p>
    <w:p w14:paraId="464A7B23" w14:textId="77777777" w:rsidR="0018165D" w:rsidRDefault="0018165D">
      <w:pPr>
        <w:spacing w:line="240" w:lineRule="auto"/>
        <w:jc w:val="both"/>
        <w:rPr>
          <w:rFonts w:ascii="Times New Roman" w:eastAsia="Times New Roman" w:hAnsi="Times New Roman" w:cs="Times New Roman"/>
        </w:rPr>
      </w:pPr>
    </w:p>
    <w:tbl>
      <w:tblPr>
        <w:tblStyle w:val="a8"/>
        <w:tblW w:w="9211" w:type="dxa"/>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86"/>
        <w:gridCol w:w="1459"/>
        <w:gridCol w:w="1276"/>
        <w:gridCol w:w="851"/>
        <w:gridCol w:w="992"/>
        <w:gridCol w:w="847"/>
      </w:tblGrid>
      <w:tr w:rsidR="0018165D" w14:paraId="4FDFA640" w14:textId="77777777">
        <w:tc>
          <w:tcPr>
            <w:tcW w:w="3786" w:type="dxa"/>
            <w:vMerge w:val="restart"/>
          </w:tcPr>
          <w:p w14:paraId="3262DA23"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425" w:type="dxa"/>
            <w:gridSpan w:val="5"/>
          </w:tcPr>
          <w:p w14:paraId="15574430"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18165D" w14:paraId="1F5422A0" w14:textId="77777777">
        <w:tc>
          <w:tcPr>
            <w:tcW w:w="3786" w:type="dxa"/>
            <w:vMerge/>
          </w:tcPr>
          <w:p w14:paraId="51F9C3A9" w14:textId="77777777" w:rsidR="0018165D" w:rsidRDefault="0018165D">
            <w:pPr>
              <w:widowControl w:val="0"/>
              <w:pBdr>
                <w:top w:val="nil"/>
                <w:left w:val="nil"/>
                <w:bottom w:val="nil"/>
                <w:right w:val="nil"/>
                <w:between w:val="nil"/>
              </w:pBdr>
              <w:rPr>
                <w:rFonts w:ascii="Times New Roman" w:eastAsia="Times New Roman" w:hAnsi="Times New Roman" w:cs="Times New Roman"/>
                <w:color w:val="000000"/>
              </w:rPr>
            </w:pPr>
          </w:p>
        </w:tc>
        <w:tc>
          <w:tcPr>
            <w:tcW w:w="1459" w:type="dxa"/>
          </w:tcPr>
          <w:p w14:paraId="75D3FF23"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60EFCC43"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6A7C0B91"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33D4A2BA"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7F73865E"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0DF6CB53"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4FE2D657"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4C45A15E"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847" w:type="dxa"/>
          </w:tcPr>
          <w:p w14:paraId="264C8438"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Izcili </w:t>
            </w:r>
          </w:p>
          <w:p w14:paraId="60790F7D"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18165D" w14:paraId="4CEAEA1E" w14:textId="77777777">
        <w:tc>
          <w:tcPr>
            <w:tcW w:w="3786" w:type="dxa"/>
          </w:tcPr>
          <w:p w14:paraId="79C12365"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4.1.1. Izglītības iestādes stratēģiskās, ikgadējās un ikdienas darba plānošanas sistēma un efektivitāte</w:t>
            </w:r>
          </w:p>
        </w:tc>
        <w:tc>
          <w:tcPr>
            <w:tcW w:w="1459" w:type="dxa"/>
          </w:tcPr>
          <w:p w14:paraId="0177E0A4"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6EF1AC4C"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Pr>
          <w:p w14:paraId="486BCCB5" w14:textId="77777777" w:rsidR="0018165D" w:rsidRDefault="00000000">
            <w:pPr>
              <w:spacing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Pr>
          <w:p w14:paraId="6A990CC0"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47" w:type="dxa"/>
          </w:tcPr>
          <w:p w14:paraId="0C8B0928"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19D5075F" w14:textId="77777777">
        <w:tc>
          <w:tcPr>
            <w:tcW w:w="3786" w:type="dxa"/>
          </w:tcPr>
          <w:p w14:paraId="6B246FA4"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4.1.2. Izglītības iestādes vadītājas, izglītības iestādes darba, izglītības programmas īstenošanas </w:t>
            </w:r>
            <w:proofErr w:type="spellStart"/>
            <w:r>
              <w:rPr>
                <w:rFonts w:ascii="Times New Roman" w:eastAsia="Times New Roman" w:hAnsi="Times New Roman" w:cs="Times New Roman"/>
                <w:color w:val="000000"/>
              </w:rPr>
              <w:t>pašvērtēšanas</w:t>
            </w:r>
            <w:proofErr w:type="spellEnd"/>
            <w:r>
              <w:rPr>
                <w:rFonts w:ascii="Times New Roman" w:eastAsia="Times New Roman" w:hAnsi="Times New Roman" w:cs="Times New Roman"/>
                <w:color w:val="000000"/>
              </w:rPr>
              <w:t xml:space="preserve"> kvalitāte un efektivitāte</w:t>
            </w:r>
          </w:p>
        </w:tc>
        <w:tc>
          <w:tcPr>
            <w:tcW w:w="1459" w:type="dxa"/>
          </w:tcPr>
          <w:p w14:paraId="6FDBD23F"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5F1DBBD6"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Pr>
          <w:p w14:paraId="12BBF1D0" w14:textId="77777777" w:rsidR="0018165D" w:rsidRDefault="00000000">
            <w:pPr>
              <w:spacing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Pr>
          <w:p w14:paraId="4F386FB6"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47" w:type="dxa"/>
          </w:tcPr>
          <w:p w14:paraId="432266F8"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7C5DFCA2" w14:textId="77777777">
        <w:tc>
          <w:tcPr>
            <w:tcW w:w="3786" w:type="dxa"/>
          </w:tcPr>
          <w:p w14:paraId="1C8881BC"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4.1.3. Personāla pārvaldības efektivitāte</w:t>
            </w:r>
          </w:p>
        </w:tc>
        <w:tc>
          <w:tcPr>
            <w:tcW w:w="1459" w:type="dxa"/>
          </w:tcPr>
          <w:p w14:paraId="3BE5C1F1"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784E20AD" w14:textId="4BE95E90" w:rsidR="0018165D" w:rsidRDefault="0018165D" w:rsidP="00BF3774">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68487CCA" w14:textId="52DD98CC" w:rsidR="0018165D" w:rsidRDefault="00BF3774">
            <w:pPr>
              <w:spacing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shd w:val="clear" w:color="auto" w:fill="auto"/>
          </w:tcPr>
          <w:p w14:paraId="3FE8399C"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shd w:val="clear" w:color="auto" w:fill="auto"/>
          </w:tcPr>
          <w:p w14:paraId="4AF6E28C"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1831A2CA" w14:textId="77777777" w:rsidTr="00D93752">
        <w:tc>
          <w:tcPr>
            <w:tcW w:w="3786" w:type="dxa"/>
          </w:tcPr>
          <w:p w14:paraId="3CB1C2A5"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4.1.4. Izglītības iestādes vadības komandas darba efektivitāte un sasaiste ar izglītības attīstības un/vai nozares politikas mērķiem</w:t>
            </w:r>
          </w:p>
        </w:tc>
        <w:tc>
          <w:tcPr>
            <w:tcW w:w="1459" w:type="dxa"/>
          </w:tcPr>
          <w:p w14:paraId="0A850E15"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shd w:val="clear" w:color="auto" w:fill="FFFFFF" w:themeFill="background1"/>
          </w:tcPr>
          <w:p w14:paraId="2D7A02D0" w14:textId="24D7E3D8"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highlight w:val="white"/>
              </w:rPr>
            </w:pPr>
          </w:p>
        </w:tc>
        <w:tc>
          <w:tcPr>
            <w:tcW w:w="851" w:type="dxa"/>
            <w:shd w:val="clear" w:color="auto" w:fill="FFFFFF" w:themeFill="background1"/>
          </w:tcPr>
          <w:p w14:paraId="3CCAAE78" w14:textId="094C917D" w:rsidR="0018165D" w:rsidRDefault="00D93752">
            <w:pPr>
              <w:pBdr>
                <w:top w:val="nil"/>
                <w:left w:val="nil"/>
                <w:bottom w:val="nil"/>
                <w:right w:val="nil"/>
                <w:between w:val="nil"/>
              </w:pBdr>
              <w:spacing w:line="240" w:lineRule="auto"/>
              <w:jc w:val="center"/>
              <w:rPr>
                <w:rFonts w:ascii="Times New Roman" w:eastAsia="Times New Roman" w:hAnsi="Times New Roman" w:cs="Times New Roman"/>
                <w:color w:val="000000"/>
                <w:highlight w:val="yellow"/>
              </w:rPr>
            </w:pPr>
            <w:r>
              <w:rPr>
                <w:rFonts w:ascii="Times New Roman" w:eastAsia="Times New Roman" w:hAnsi="Times New Roman" w:cs="Times New Roman"/>
                <w:highlight w:val="white"/>
              </w:rPr>
              <w:t>X</w:t>
            </w:r>
          </w:p>
        </w:tc>
        <w:tc>
          <w:tcPr>
            <w:tcW w:w="992" w:type="dxa"/>
          </w:tcPr>
          <w:p w14:paraId="46940151"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47" w:type="dxa"/>
          </w:tcPr>
          <w:p w14:paraId="37036475"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6A4DFDB1" w14:textId="77777777">
        <w:tc>
          <w:tcPr>
            <w:tcW w:w="3786" w:type="dxa"/>
          </w:tcPr>
          <w:p w14:paraId="433EE165"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4.1.5. Izglītības iestādes vadītājas zināšanas un izpratne par finanšu un resursu efektīvu pārvaldību </w:t>
            </w:r>
          </w:p>
        </w:tc>
        <w:tc>
          <w:tcPr>
            <w:tcW w:w="1459" w:type="dxa"/>
          </w:tcPr>
          <w:p w14:paraId="5E59BA81"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3354C666"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Pr>
          <w:p w14:paraId="564C013C"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3CD82DE5"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47" w:type="dxa"/>
          </w:tcPr>
          <w:p w14:paraId="4C656E87"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2FEBED7B" w14:textId="77777777" w:rsidTr="00D93752">
        <w:tc>
          <w:tcPr>
            <w:tcW w:w="3786" w:type="dxa"/>
          </w:tcPr>
          <w:p w14:paraId="4D0A6889"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4.1.6. Visu procesu efektivitātes paaugstināšana izglītības iestādē, īstenojot izglītības programmu</w:t>
            </w:r>
          </w:p>
        </w:tc>
        <w:tc>
          <w:tcPr>
            <w:tcW w:w="1459" w:type="dxa"/>
          </w:tcPr>
          <w:p w14:paraId="23592591"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2E02DE54" w14:textId="5BB76451"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highlight w:val="white"/>
              </w:rPr>
            </w:pPr>
          </w:p>
        </w:tc>
        <w:tc>
          <w:tcPr>
            <w:tcW w:w="851" w:type="dxa"/>
            <w:shd w:val="clear" w:color="auto" w:fill="FFFFFF" w:themeFill="background1"/>
          </w:tcPr>
          <w:p w14:paraId="3F180E43"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highlight w:val="yellow"/>
              </w:rPr>
            </w:pPr>
          </w:p>
        </w:tc>
        <w:tc>
          <w:tcPr>
            <w:tcW w:w="992" w:type="dxa"/>
            <w:shd w:val="clear" w:color="auto" w:fill="FFFFFF" w:themeFill="background1"/>
          </w:tcPr>
          <w:p w14:paraId="18E800B3" w14:textId="25905CA8" w:rsidR="0018165D" w:rsidRDefault="00166FCB" w:rsidP="00166FCB">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highlight w:val="white"/>
              </w:rPr>
              <w:t>X</w:t>
            </w:r>
          </w:p>
        </w:tc>
        <w:tc>
          <w:tcPr>
            <w:tcW w:w="847" w:type="dxa"/>
          </w:tcPr>
          <w:p w14:paraId="176F9D22"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1BDD1674" w14:textId="77777777">
        <w:tc>
          <w:tcPr>
            <w:tcW w:w="8364" w:type="dxa"/>
            <w:gridSpan w:val="5"/>
          </w:tcPr>
          <w:p w14:paraId="09025025"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Punktu kopsumma</w:t>
            </w:r>
          </w:p>
        </w:tc>
        <w:tc>
          <w:tcPr>
            <w:tcW w:w="847" w:type="dxa"/>
          </w:tcPr>
          <w:p w14:paraId="38C9415B" w14:textId="37BECE5A"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highlight w:val="white"/>
              </w:rPr>
            </w:pPr>
            <w:r>
              <w:rPr>
                <w:rFonts w:ascii="Times New Roman" w:eastAsia="Times New Roman" w:hAnsi="Times New Roman" w:cs="Times New Roman"/>
                <w:highlight w:val="white"/>
              </w:rPr>
              <w:t>1</w:t>
            </w:r>
            <w:r w:rsidR="00D93752">
              <w:rPr>
                <w:rFonts w:ascii="Times New Roman" w:eastAsia="Times New Roman" w:hAnsi="Times New Roman" w:cs="Times New Roman"/>
                <w:highlight w:val="white"/>
              </w:rPr>
              <w:t>9</w:t>
            </w:r>
          </w:p>
        </w:tc>
      </w:tr>
      <w:tr w:rsidR="0018165D" w14:paraId="269603C4" w14:textId="77777777">
        <w:tc>
          <w:tcPr>
            <w:tcW w:w="8364" w:type="dxa"/>
            <w:gridSpan w:val="5"/>
          </w:tcPr>
          <w:p w14:paraId="0BB3242E"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847" w:type="dxa"/>
          </w:tcPr>
          <w:p w14:paraId="727FA97D"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 xml:space="preserve">Labi </w:t>
            </w:r>
          </w:p>
        </w:tc>
      </w:tr>
    </w:tbl>
    <w:p w14:paraId="641B4AA5" w14:textId="77777777" w:rsidR="0018165D" w:rsidRDefault="0018165D">
      <w:pPr>
        <w:tabs>
          <w:tab w:val="left" w:pos="426"/>
        </w:tabs>
        <w:spacing w:line="240" w:lineRule="auto"/>
        <w:ind w:firstLine="426"/>
        <w:jc w:val="both"/>
        <w:rPr>
          <w:rFonts w:ascii="Times New Roman" w:eastAsia="Times New Roman" w:hAnsi="Times New Roman" w:cs="Times New Roman"/>
        </w:rPr>
      </w:pPr>
    </w:p>
    <w:p w14:paraId="060B90FC" w14:textId="77777777" w:rsidR="0018165D" w:rsidRDefault="00000000">
      <w:pPr>
        <w:spacing w:line="240" w:lineRule="auto"/>
        <w:ind w:left="426"/>
        <w:rPr>
          <w:rFonts w:ascii="Times New Roman" w:eastAsia="Times New Roman" w:hAnsi="Times New Roman" w:cs="Times New Roman"/>
        </w:rPr>
      </w:pPr>
      <w:r>
        <w:rPr>
          <w:rFonts w:ascii="Times New Roman" w:eastAsia="Times New Roman" w:hAnsi="Times New Roman" w:cs="Times New Roman"/>
          <w:b/>
        </w:rPr>
        <w:t>4.2. Kritērijs “Vadības profesionālā darbība”.</w:t>
      </w:r>
    </w:p>
    <w:tbl>
      <w:tblPr>
        <w:tblStyle w:val="a9"/>
        <w:tblW w:w="9211" w:type="dxa"/>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2"/>
        <w:gridCol w:w="1453"/>
        <w:gridCol w:w="1276"/>
        <w:gridCol w:w="851"/>
        <w:gridCol w:w="992"/>
        <w:gridCol w:w="847"/>
      </w:tblGrid>
      <w:tr w:rsidR="0018165D" w14:paraId="0978821D" w14:textId="77777777">
        <w:tc>
          <w:tcPr>
            <w:tcW w:w="3792" w:type="dxa"/>
            <w:vMerge w:val="restart"/>
          </w:tcPr>
          <w:p w14:paraId="04C5BC63"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419" w:type="dxa"/>
            <w:gridSpan w:val="5"/>
          </w:tcPr>
          <w:p w14:paraId="30D8D538"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18165D" w14:paraId="2E1A08B5" w14:textId="77777777">
        <w:tc>
          <w:tcPr>
            <w:tcW w:w="3792" w:type="dxa"/>
            <w:vMerge/>
          </w:tcPr>
          <w:p w14:paraId="6F2451EC" w14:textId="77777777" w:rsidR="0018165D" w:rsidRDefault="0018165D">
            <w:pPr>
              <w:widowControl w:val="0"/>
              <w:pBdr>
                <w:top w:val="nil"/>
                <w:left w:val="nil"/>
                <w:bottom w:val="nil"/>
                <w:right w:val="nil"/>
                <w:between w:val="nil"/>
              </w:pBdr>
              <w:rPr>
                <w:rFonts w:ascii="Times New Roman" w:eastAsia="Times New Roman" w:hAnsi="Times New Roman" w:cs="Times New Roman"/>
                <w:color w:val="000000"/>
              </w:rPr>
            </w:pPr>
          </w:p>
        </w:tc>
        <w:tc>
          <w:tcPr>
            <w:tcW w:w="1453" w:type="dxa"/>
          </w:tcPr>
          <w:p w14:paraId="5F67BE33"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29F880EC"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3D76A1C5"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0B28D9B6"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3934D81C"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3B537E78"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0D278256"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3FBFCE52"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847" w:type="dxa"/>
          </w:tcPr>
          <w:p w14:paraId="3C5AF8A8"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Izcili </w:t>
            </w:r>
          </w:p>
          <w:p w14:paraId="090208D8"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18165D" w14:paraId="24436E1C" w14:textId="77777777">
        <w:tc>
          <w:tcPr>
            <w:tcW w:w="3792" w:type="dxa"/>
          </w:tcPr>
          <w:p w14:paraId="37CCD11C"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4.2.1. Izglītības iestādes vadītājas zināšanas, izpratne par izglītības iestādes darbības tiesiskumu, prasme izstrādāt un atjaunot tiesību aktus</w:t>
            </w:r>
          </w:p>
        </w:tc>
        <w:tc>
          <w:tcPr>
            <w:tcW w:w="1453" w:type="dxa"/>
          </w:tcPr>
          <w:p w14:paraId="477EF258"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6C23E545"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381F76F6"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2A238E9D"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3122EF4F"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1AD4C79D" w14:textId="77777777">
        <w:tc>
          <w:tcPr>
            <w:tcW w:w="3792" w:type="dxa"/>
          </w:tcPr>
          <w:p w14:paraId="49E3FBCB"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4.2.2. Izglītības iestādes vadītājas zināšanas par līderības stratēģijām un taktikām, prasme pieņemt lēmumus un uzņemties atbildību</w:t>
            </w:r>
          </w:p>
        </w:tc>
        <w:tc>
          <w:tcPr>
            <w:tcW w:w="1453" w:type="dxa"/>
          </w:tcPr>
          <w:p w14:paraId="4A3F697F"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7DBF034D"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23EE9CD5"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14035499"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5ED1346B"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465FE6FC" w14:textId="77777777">
        <w:tc>
          <w:tcPr>
            <w:tcW w:w="3792" w:type="dxa"/>
          </w:tcPr>
          <w:p w14:paraId="6FFA843C"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4.2.3. Izglītības iestādes vadītājas komunikācija</w:t>
            </w:r>
          </w:p>
        </w:tc>
        <w:tc>
          <w:tcPr>
            <w:tcW w:w="1453" w:type="dxa"/>
          </w:tcPr>
          <w:p w14:paraId="78AFE675"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0F290FAB"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354ABBA9"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0F0E0024"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27280BF8"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216137B2" w14:textId="77777777">
        <w:tc>
          <w:tcPr>
            <w:tcW w:w="3792" w:type="dxa"/>
          </w:tcPr>
          <w:p w14:paraId="682D2CBC"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4.2.4. Izglītības iestādes vadītājas kompetence sniegt un saņemt atgriezenisko saiti, veidojot mācīšanās organizācijā kultūru izglītības iestādē</w:t>
            </w:r>
          </w:p>
        </w:tc>
        <w:tc>
          <w:tcPr>
            <w:tcW w:w="1453" w:type="dxa"/>
          </w:tcPr>
          <w:p w14:paraId="281A0450"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092426A4"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4AEB102F"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36D8B42A"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328487F9"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4A519E2E" w14:textId="77777777">
        <w:tc>
          <w:tcPr>
            <w:tcW w:w="3792" w:type="dxa"/>
          </w:tcPr>
          <w:p w14:paraId="29A27225"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4.2.5. Izglītības iestādes vadītājas ētiskums</w:t>
            </w:r>
          </w:p>
        </w:tc>
        <w:tc>
          <w:tcPr>
            <w:tcW w:w="1453" w:type="dxa"/>
          </w:tcPr>
          <w:p w14:paraId="5801BE0C"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55E4AC92"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40BD518E" w14:textId="34FCF122"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39EE795F" w14:textId="66BB80FD" w:rsidR="0018165D" w:rsidRDefault="009D2A84">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847" w:type="dxa"/>
          </w:tcPr>
          <w:p w14:paraId="0CB3019D"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75562674" w14:textId="77777777">
        <w:tc>
          <w:tcPr>
            <w:tcW w:w="3792" w:type="dxa"/>
          </w:tcPr>
          <w:p w14:paraId="382E22C1"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4.2.6. Izglītības iestādes vadītājas izpratne par izglītības attīstības, tostarp izglītības kvalitātes, un/vai nozares </w:t>
            </w:r>
            <w:r>
              <w:rPr>
                <w:rFonts w:ascii="Times New Roman" w:eastAsia="Times New Roman" w:hAnsi="Times New Roman" w:cs="Times New Roman"/>
                <w:color w:val="000000"/>
              </w:rPr>
              <w:lastRenderedPageBreak/>
              <w:t>politikas mērķiem un sasniedzamajiem rezultātiem</w:t>
            </w:r>
          </w:p>
        </w:tc>
        <w:tc>
          <w:tcPr>
            <w:tcW w:w="1453" w:type="dxa"/>
          </w:tcPr>
          <w:p w14:paraId="5CF809FF"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32A46B35"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68B1957C"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7FC0AFF4"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1E2B11CA"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22FA19A7" w14:textId="77777777">
        <w:tc>
          <w:tcPr>
            <w:tcW w:w="3792" w:type="dxa"/>
          </w:tcPr>
          <w:p w14:paraId="050E3990"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4.2.7. Izglītības iestādes vadītājas profesionālā kompetence audzināšanas, mācīšanas un mācīšanās jautājumos</w:t>
            </w:r>
          </w:p>
        </w:tc>
        <w:tc>
          <w:tcPr>
            <w:tcW w:w="1453" w:type="dxa"/>
          </w:tcPr>
          <w:p w14:paraId="0DC301E3"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0D2C1A44"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6FF84A0A"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233D4956"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01332AB5"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6D9675E6" w14:textId="77777777">
        <w:tc>
          <w:tcPr>
            <w:tcW w:w="8364" w:type="dxa"/>
            <w:gridSpan w:val="5"/>
          </w:tcPr>
          <w:p w14:paraId="6FB6E279"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847" w:type="dxa"/>
          </w:tcPr>
          <w:p w14:paraId="561B3A3F" w14:textId="15269A5A"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2</w:t>
            </w:r>
            <w:r w:rsidR="0053648F">
              <w:rPr>
                <w:rFonts w:ascii="Times New Roman" w:eastAsia="Times New Roman" w:hAnsi="Times New Roman" w:cs="Times New Roman"/>
              </w:rPr>
              <w:t>2</w:t>
            </w:r>
          </w:p>
        </w:tc>
      </w:tr>
      <w:tr w:rsidR="0018165D" w14:paraId="6C0B5F1A" w14:textId="77777777">
        <w:tc>
          <w:tcPr>
            <w:tcW w:w="8364" w:type="dxa"/>
            <w:gridSpan w:val="5"/>
          </w:tcPr>
          <w:p w14:paraId="4035F1CA"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847" w:type="dxa"/>
          </w:tcPr>
          <w:p w14:paraId="7089A853"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Labi</w:t>
            </w:r>
          </w:p>
        </w:tc>
      </w:tr>
    </w:tbl>
    <w:p w14:paraId="0B4C5877" w14:textId="77777777" w:rsidR="0018165D" w:rsidRDefault="0018165D">
      <w:pPr>
        <w:spacing w:line="240" w:lineRule="auto"/>
        <w:ind w:left="426"/>
        <w:rPr>
          <w:rFonts w:ascii="Times New Roman" w:eastAsia="Times New Roman" w:hAnsi="Times New Roman" w:cs="Times New Roman"/>
        </w:rPr>
      </w:pPr>
    </w:p>
    <w:p w14:paraId="0AEA95FD" w14:textId="77777777" w:rsidR="0018165D" w:rsidRDefault="00000000">
      <w:pPr>
        <w:spacing w:line="240" w:lineRule="auto"/>
        <w:ind w:left="426"/>
        <w:rPr>
          <w:rFonts w:ascii="Times New Roman" w:eastAsia="Times New Roman" w:hAnsi="Times New Roman" w:cs="Times New Roman"/>
        </w:rPr>
      </w:pPr>
      <w:r>
        <w:rPr>
          <w:rFonts w:ascii="Times New Roman" w:eastAsia="Times New Roman" w:hAnsi="Times New Roman" w:cs="Times New Roman"/>
          <w:b/>
        </w:rPr>
        <w:t>4.3. Kritērijs “Atbalsts un sadarbība”.</w:t>
      </w:r>
    </w:p>
    <w:p w14:paraId="6488CCB2" w14:textId="77777777" w:rsidR="0018165D" w:rsidRDefault="0018165D">
      <w:pPr>
        <w:spacing w:line="240" w:lineRule="auto"/>
        <w:ind w:left="426"/>
        <w:rPr>
          <w:rFonts w:ascii="Times New Roman" w:eastAsia="Times New Roman" w:hAnsi="Times New Roman" w:cs="Times New Roman"/>
        </w:rPr>
      </w:pPr>
    </w:p>
    <w:tbl>
      <w:tblPr>
        <w:tblStyle w:val="aa"/>
        <w:tblW w:w="9211" w:type="dxa"/>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02"/>
        <w:gridCol w:w="1443"/>
        <w:gridCol w:w="1276"/>
        <w:gridCol w:w="851"/>
        <w:gridCol w:w="992"/>
        <w:gridCol w:w="847"/>
      </w:tblGrid>
      <w:tr w:rsidR="0018165D" w14:paraId="271F2244" w14:textId="77777777">
        <w:tc>
          <w:tcPr>
            <w:tcW w:w="3802" w:type="dxa"/>
            <w:vMerge w:val="restart"/>
          </w:tcPr>
          <w:p w14:paraId="6F21B4EF"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409" w:type="dxa"/>
            <w:gridSpan w:val="5"/>
          </w:tcPr>
          <w:p w14:paraId="7B2720B8"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18165D" w14:paraId="520617DA" w14:textId="77777777">
        <w:tc>
          <w:tcPr>
            <w:tcW w:w="3802" w:type="dxa"/>
            <w:vMerge/>
          </w:tcPr>
          <w:p w14:paraId="70724213" w14:textId="77777777" w:rsidR="0018165D" w:rsidRDefault="0018165D">
            <w:pPr>
              <w:widowControl w:val="0"/>
              <w:pBdr>
                <w:top w:val="nil"/>
                <w:left w:val="nil"/>
                <w:bottom w:val="nil"/>
                <w:right w:val="nil"/>
                <w:between w:val="nil"/>
              </w:pBdr>
              <w:rPr>
                <w:rFonts w:ascii="Times New Roman" w:eastAsia="Times New Roman" w:hAnsi="Times New Roman" w:cs="Times New Roman"/>
                <w:color w:val="000000"/>
              </w:rPr>
            </w:pPr>
          </w:p>
        </w:tc>
        <w:tc>
          <w:tcPr>
            <w:tcW w:w="1443" w:type="dxa"/>
          </w:tcPr>
          <w:p w14:paraId="6A5DB5A8"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280ED775"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5C6C6CC8"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46962739"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096B8522"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7CDF3181"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197B1EFF"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2360DD4D"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847" w:type="dxa"/>
          </w:tcPr>
          <w:p w14:paraId="5616A372"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Izcili </w:t>
            </w:r>
          </w:p>
          <w:p w14:paraId="3D892967"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18165D" w14:paraId="046C3EC3" w14:textId="77777777" w:rsidTr="00682E3E">
        <w:tc>
          <w:tcPr>
            <w:tcW w:w="3802" w:type="dxa"/>
          </w:tcPr>
          <w:p w14:paraId="4ECDF251"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4.3.1. Izglītības iestādes vadītājas sadarbības kvalitāte ar izglītības iestādes dibinātāju un/vai pašvaldību</w:t>
            </w:r>
          </w:p>
        </w:tc>
        <w:tc>
          <w:tcPr>
            <w:tcW w:w="1443" w:type="dxa"/>
          </w:tcPr>
          <w:p w14:paraId="4DD5EB63"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22B40644"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shd w:val="clear" w:color="auto" w:fill="auto"/>
          </w:tcPr>
          <w:p w14:paraId="6F611540" w14:textId="59560858" w:rsidR="0018165D" w:rsidRPr="00682E3E"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shd w:val="clear" w:color="auto" w:fill="auto"/>
          </w:tcPr>
          <w:p w14:paraId="7A791B14" w14:textId="548AF15B" w:rsidR="0018165D" w:rsidRPr="00682E3E" w:rsidRDefault="00FF31C0">
            <w:pPr>
              <w:pBdr>
                <w:top w:val="nil"/>
                <w:left w:val="nil"/>
                <w:bottom w:val="nil"/>
                <w:right w:val="nil"/>
                <w:between w:val="nil"/>
              </w:pBdr>
              <w:spacing w:line="240" w:lineRule="auto"/>
              <w:jc w:val="center"/>
              <w:rPr>
                <w:rFonts w:ascii="Times New Roman" w:eastAsia="Times New Roman" w:hAnsi="Times New Roman" w:cs="Times New Roman"/>
                <w:color w:val="000000"/>
              </w:rPr>
            </w:pPr>
            <w:r w:rsidRPr="00682E3E">
              <w:rPr>
                <w:rFonts w:ascii="Times New Roman" w:eastAsia="Times New Roman" w:hAnsi="Times New Roman" w:cs="Times New Roman"/>
              </w:rPr>
              <w:t>X</w:t>
            </w:r>
          </w:p>
        </w:tc>
        <w:tc>
          <w:tcPr>
            <w:tcW w:w="847" w:type="dxa"/>
          </w:tcPr>
          <w:p w14:paraId="1310BE96"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07AB3DC1" w14:textId="77777777">
        <w:tc>
          <w:tcPr>
            <w:tcW w:w="3802" w:type="dxa"/>
          </w:tcPr>
          <w:p w14:paraId="47B07024"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4.3.2. Izglītības iestādes vadītājas sadarbības kvalitāte ar vietējo kopienu un/vai nozares organizācijām</w:t>
            </w:r>
          </w:p>
        </w:tc>
        <w:tc>
          <w:tcPr>
            <w:tcW w:w="1443" w:type="dxa"/>
          </w:tcPr>
          <w:p w14:paraId="56CB02D9"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45391CA4"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highlight w:val="yellow"/>
              </w:rPr>
            </w:pPr>
          </w:p>
        </w:tc>
        <w:tc>
          <w:tcPr>
            <w:tcW w:w="851" w:type="dxa"/>
          </w:tcPr>
          <w:p w14:paraId="3B0CA94D"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highlight w:val="white"/>
              </w:rPr>
            </w:pPr>
            <w:r>
              <w:rPr>
                <w:rFonts w:ascii="Times New Roman" w:eastAsia="Times New Roman" w:hAnsi="Times New Roman" w:cs="Times New Roman"/>
                <w:highlight w:val="white"/>
              </w:rPr>
              <w:t>X</w:t>
            </w:r>
          </w:p>
        </w:tc>
        <w:tc>
          <w:tcPr>
            <w:tcW w:w="992" w:type="dxa"/>
          </w:tcPr>
          <w:p w14:paraId="6FC7D420"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6021B1B4"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608C2B06" w14:textId="77777777">
        <w:tc>
          <w:tcPr>
            <w:tcW w:w="3802" w:type="dxa"/>
          </w:tcPr>
          <w:p w14:paraId="4F6CD627"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4.3.3. Izglītības iestādes vadītājas rīcība, veidojot izziņas un inovāciju organizācijas kultūru izglītības iestādē</w:t>
            </w:r>
          </w:p>
        </w:tc>
        <w:tc>
          <w:tcPr>
            <w:tcW w:w="1443" w:type="dxa"/>
          </w:tcPr>
          <w:p w14:paraId="1D60631F"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15C764A5"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1D6CD341"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72F118C3"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264FDADE"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41CF5459" w14:textId="77777777">
        <w:tc>
          <w:tcPr>
            <w:tcW w:w="3802" w:type="dxa"/>
          </w:tcPr>
          <w:p w14:paraId="7C5B5DBE"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4.3.4. Izglītības iestādes vadītājas rīcība savstarpējās pieredzes apmaiņai un </w:t>
            </w:r>
            <w:proofErr w:type="spellStart"/>
            <w:r>
              <w:rPr>
                <w:rFonts w:ascii="Times New Roman" w:eastAsia="Times New Roman" w:hAnsi="Times New Roman" w:cs="Times New Roman"/>
                <w:color w:val="000000"/>
              </w:rPr>
              <w:t>komanddarbam</w:t>
            </w:r>
            <w:proofErr w:type="spellEnd"/>
            <w:r>
              <w:rPr>
                <w:rFonts w:ascii="Times New Roman" w:eastAsia="Times New Roman" w:hAnsi="Times New Roman" w:cs="Times New Roman"/>
                <w:color w:val="000000"/>
              </w:rPr>
              <w:t xml:space="preserve"> izglītības iestādē</w:t>
            </w:r>
          </w:p>
        </w:tc>
        <w:tc>
          <w:tcPr>
            <w:tcW w:w="1443" w:type="dxa"/>
          </w:tcPr>
          <w:p w14:paraId="582836B0"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19C6D0BC"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7B428B1E"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42E00166"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26A27781"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5F1EE216" w14:textId="77777777">
        <w:tc>
          <w:tcPr>
            <w:tcW w:w="3802" w:type="dxa"/>
          </w:tcPr>
          <w:p w14:paraId="49E3B4EC"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4.3.5. Izglītības iestādes vadītājas sadarbības kvalitāte ar izglītojamo vecākiem</w:t>
            </w:r>
          </w:p>
        </w:tc>
        <w:tc>
          <w:tcPr>
            <w:tcW w:w="1443" w:type="dxa"/>
          </w:tcPr>
          <w:p w14:paraId="3FA08C5D"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0D35A255"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5DA1427C"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0E808450"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7360AECD"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68FF23C3" w14:textId="77777777">
        <w:tc>
          <w:tcPr>
            <w:tcW w:w="3802" w:type="dxa"/>
          </w:tcPr>
          <w:p w14:paraId="3ED44A52"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4.3.6. Izglītības iestādes vadītājas rīcība, nodrošinot izglītības iestādes padomes/konventa un izglītojamo pārstāvības institūcijas darbību</w:t>
            </w:r>
          </w:p>
        </w:tc>
        <w:tc>
          <w:tcPr>
            <w:tcW w:w="1443" w:type="dxa"/>
          </w:tcPr>
          <w:p w14:paraId="71340DF1"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7507D4CD"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487BBF39"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highlight w:val="white"/>
              </w:rPr>
            </w:pPr>
            <w:r>
              <w:rPr>
                <w:rFonts w:ascii="Times New Roman" w:eastAsia="Times New Roman" w:hAnsi="Times New Roman" w:cs="Times New Roman"/>
                <w:highlight w:val="white"/>
              </w:rPr>
              <w:t>X</w:t>
            </w:r>
          </w:p>
        </w:tc>
        <w:tc>
          <w:tcPr>
            <w:tcW w:w="992" w:type="dxa"/>
          </w:tcPr>
          <w:p w14:paraId="4E63C632"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highlight w:val="yellow"/>
              </w:rPr>
            </w:pPr>
          </w:p>
        </w:tc>
        <w:tc>
          <w:tcPr>
            <w:tcW w:w="847" w:type="dxa"/>
          </w:tcPr>
          <w:p w14:paraId="64B759DB"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15E7434C" w14:textId="77777777">
        <w:tc>
          <w:tcPr>
            <w:tcW w:w="3802" w:type="dxa"/>
          </w:tcPr>
          <w:p w14:paraId="1F0BDDB0"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4.3.7. Izglītības iestādes sadarbības kvalitāte ar augstākās izglītības iestādēm</w:t>
            </w:r>
          </w:p>
        </w:tc>
        <w:tc>
          <w:tcPr>
            <w:tcW w:w="1443" w:type="dxa"/>
          </w:tcPr>
          <w:p w14:paraId="2544675B"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4C3DCD4C"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tcPr>
          <w:p w14:paraId="79F9C222" w14:textId="77777777" w:rsidR="0018165D"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992" w:type="dxa"/>
          </w:tcPr>
          <w:p w14:paraId="7D999745" w14:textId="77777777" w:rsidR="0018165D" w:rsidRDefault="0018165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47" w:type="dxa"/>
          </w:tcPr>
          <w:p w14:paraId="084D3B44" w14:textId="77777777" w:rsidR="0018165D" w:rsidRDefault="0018165D">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18165D" w14:paraId="78656082" w14:textId="77777777">
        <w:trPr>
          <w:trHeight w:val="237"/>
        </w:trPr>
        <w:tc>
          <w:tcPr>
            <w:tcW w:w="8364" w:type="dxa"/>
            <w:gridSpan w:val="5"/>
          </w:tcPr>
          <w:p w14:paraId="640D78CC"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847" w:type="dxa"/>
          </w:tcPr>
          <w:p w14:paraId="73E0212B" w14:textId="0CA6C574"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highlight w:val="white"/>
              </w:rPr>
            </w:pPr>
            <w:r>
              <w:rPr>
                <w:rFonts w:ascii="Times New Roman" w:eastAsia="Times New Roman" w:hAnsi="Times New Roman" w:cs="Times New Roman"/>
                <w:highlight w:val="white"/>
              </w:rPr>
              <w:t>2</w:t>
            </w:r>
            <w:r w:rsidR="00203601">
              <w:rPr>
                <w:rFonts w:ascii="Times New Roman" w:eastAsia="Times New Roman" w:hAnsi="Times New Roman" w:cs="Times New Roman"/>
                <w:highlight w:val="white"/>
              </w:rPr>
              <w:t>2</w:t>
            </w:r>
          </w:p>
        </w:tc>
      </w:tr>
      <w:tr w:rsidR="0018165D" w14:paraId="34B946DD" w14:textId="77777777">
        <w:tc>
          <w:tcPr>
            <w:tcW w:w="8364" w:type="dxa"/>
            <w:gridSpan w:val="5"/>
          </w:tcPr>
          <w:p w14:paraId="64345F06" w14:textId="77777777" w:rsidR="0018165D"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847" w:type="dxa"/>
          </w:tcPr>
          <w:p w14:paraId="482E5680" w14:textId="77777777" w:rsidR="0018165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Labi</w:t>
            </w:r>
          </w:p>
        </w:tc>
      </w:tr>
    </w:tbl>
    <w:p w14:paraId="42E0685F" w14:textId="77777777" w:rsidR="0018165D" w:rsidRDefault="0018165D">
      <w:pPr>
        <w:spacing w:line="240" w:lineRule="auto"/>
        <w:rPr>
          <w:rFonts w:ascii="Times New Roman" w:eastAsia="Times New Roman" w:hAnsi="Times New Roman" w:cs="Times New Roman"/>
        </w:rPr>
      </w:pPr>
    </w:p>
    <w:sectPr w:rsidR="0018165D" w:rsidSect="0018291B">
      <w:headerReference w:type="default" r:id="rId8"/>
      <w:footerReference w:type="default" r:id="rId9"/>
      <w:footerReference w:type="first" r:id="rId10"/>
      <w:pgSz w:w="11909" w:h="16834"/>
      <w:pgMar w:top="851" w:right="1134" w:bottom="993"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B8D98" w14:textId="77777777" w:rsidR="008F25BC" w:rsidRDefault="008F25BC">
      <w:pPr>
        <w:spacing w:line="240" w:lineRule="auto"/>
      </w:pPr>
      <w:r>
        <w:separator/>
      </w:r>
    </w:p>
  </w:endnote>
  <w:endnote w:type="continuationSeparator" w:id="0">
    <w:p w14:paraId="0FBF114B" w14:textId="77777777" w:rsidR="008F25BC" w:rsidRDefault="008F25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7E1FF" w14:textId="77777777" w:rsidR="0018165D" w:rsidRDefault="00000000">
    <w:pPr>
      <w:pBdr>
        <w:top w:val="nil"/>
        <w:left w:val="nil"/>
        <w:bottom w:val="nil"/>
        <w:right w:val="nil"/>
        <w:between w:val="nil"/>
      </w:pBdr>
      <w:tabs>
        <w:tab w:val="center" w:pos="4153"/>
        <w:tab w:val="right" w:pos="8306"/>
      </w:tabs>
      <w:spacing w:line="240" w:lineRule="auto"/>
      <w:jc w:val="right"/>
      <w:rPr>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7B4555">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1085D8DE" w14:textId="77777777" w:rsidR="0018165D" w:rsidRDefault="00000000">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7A0AEA9E" wp14:editId="0FD7A0D8">
          <wp:extent cx="5760720" cy="15240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AD30B" w14:textId="77777777" w:rsidR="0018165D" w:rsidRDefault="00000000">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5E42323E" wp14:editId="2C8E6212">
          <wp:extent cx="5760720" cy="152400"/>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51FC9" w14:textId="77777777" w:rsidR="008F25BC" w:rsidRDefault="008F25BC">
      <w:pPr>
        <w:spacing w:line="240" w:lineRule="auto"/>
      </w:pPr>
      <w:r>
        <w:separator/>
      </w:r>
    </w:p>
  </w:footnote>
  <w:footnote w:type="continuationSeparator" w:id="0">
    <w:p w14:paraId="6F2775CD" w14:textId="77777777" w:rsidR="008F25BC" w:rsidRDefault="008F25B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53F90" w14:textId="77777777" w:rsidR="0018165D" w:rsidRDefault="0018165D">
    <w:pPr>
      <w:pBdr>
        <w:top w:val="nil"/>
        <w:left w:val="nil"/>
        <w:bottom w:val="nil"/>
        <w:right w:val="nil"/>
        <w:between w:val="nil"/>
      </w:pBdr>
      <w:tabs>
        <w:tab w:val="center" w:pos="4153"/>
        <w:tab w:val="right" w:pos="8306"/>
      </w:tabs>
      <w:spacing w:line="240" w:lineRule="auto"/>
      <w:jc w:val="right"/>
      <w:rPr>
        <w:rFonts w:ascii="Times New Roman" w:eastAsia="Times New Roman" w:hAnsi="Times New Roman" w:cs="Times New Roman"/>
        <w:color w:val="000000"/>
        <w:sz w:val="24"/>
        <w:szCs w:val="24"/>
      </w:rPr>
    </w:pPr>
  </w:p>
  <w:p w14:paraId="6A147471" w14:textId="77777777" w:rsidR="0018165D" w:rsidRDefault="0018165D">
    <w:pPr>
      <w:pBdr>
        <w:top w:val="nil"/>
        <w:left w:val="nil"/>
        <w:bottom w:val="nil"/>
        <w:right w:val="nil"/>
        <w:between w:val="nil"/>
      </w:pBdr>
      <w:tabs>
        <w:tab w:val="center" w:pos="4153"/>
        <w:tab w:val="right" w:pos="8306"/>
      </w:tabs>
      <w:spacing w:line="240" w:lineRule="auto"/>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75F3C"/>
    <w:multiLevelType w:val="multilevel"/>
    <w:tmpl w:val="B3B223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63332C3"/>
    <w:multiLevelType w:val="multilevel"/>
    <w:tmpl w:val="40F2D19A"/>
    <w:lvl w:ilvl="0">
      <w:start w:val="1"/>
      <w:numFmt w:val="decimal"/>
      <w:lvlText w:val="%1."/>
      <w:lvlJc w:val="left"/>
      <w:pPr>
        <w:ind w:left="360" w:hanging="360"/>
      </w:pPr>
    </w:lvl>
    <w:lvl w:ilvl="1">
      <w:start w:val="1"/>
      <w:numFmt w:val="decimal"/>
      <w:lvlText w:val="%1.3."/>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87F4848"/>
    <w:multiLevelType w:val="multilevel"/>
    <w:tmpl w:val="4AD05B84"/>
    <w:lvl w:ilvl="0">
      <w:start w:val="1"/>
      <w:numFmt w:val="decimal"/>
      <w:lvlText w:val="%1."/>
      <w:lvlJc w:val="left"/>
      <w:pPr>
        <w:ind w:left="720" w:hanging="360"/>
      </w:pPr>
    </w:lvl>
    <w:lvl w:ilvl="1">
      <w:start w:val="1"/>
      <w:numFmt w:val="decimal"/>
      <w:lvlText w:val="2.%2."/>
      <w:lvlJc w:val="left"/>
      <w:pPr>
        <w:ind w:left="720" w:hanging="360"/>
      </w:pPr>
      <w:rPr>
        <w:b/>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num w:numId="1" w16cid:durableId="786585173">
    <w:abstractNumId w:val="2"/>
  </w:num>
  <w:num w:numId="2" w16cid:durableId="1161850872">
    <w:abstractNumId w:val="1"/>
  </w:num>
  <w:num w:numId="3" w16cid:durableId="1883253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65D"/>
    <w:rsid w:val="00002779"/>
    <w:rsid w:val="00166FCB"/>
    <w:rsid w:val="0018165D"/>
    <w:rsid w:val="0018291B"/>
    <w:rsid w:val="00203601"/>
    <w:rsid w:val="00316D30"/>
    <w:rsid w:val="003C54BB"/>
    <w:rsid w:val="0053648F"/>
    <w:rsid w:val="00682E3E"/>
    <w:rsid w:val="007B4555"/>
    <w:rsid w:val="00800AA4"/>
    <w:rsid w:val="008F25BC"/>
    <w:rsid w:val="009D2A84"/>
    <w:rsid w:val="00A51B2B"/>
    <w:rsid w:val="00B1024A"/>
    <w:rsid w:val="00BC5C17"/>
    <w:rsid w:val="00BF3774"/>
    <w:rsid w:val="00D2521A"/>
    <w:rsid w:val="00D93752"/>
    <w:rsid w:val="00EC23B2"/>
    <w:rsid w:val="00F32737"/>
    <w:rsid w:val="00FF31C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48623"/>
  <w15:docId w15:val="{D7511BB6-D850-4B2A-A54B-2142B6F3E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lv" w:eastAsia="lv-LV"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C31500"/>
  </w:style>
  <w:style w:type="paragraph" w:styleId="Virsraksts1">
    <w:name w:val="heading 1"/>
    <w:basedOn w:val="Parasts"/>
    <w:next w:val="Parasts"/>
    <w:link w:val="Virsraksts1Rakstz"/>
    <w:uiPriority w:val="9"/>
    <w:qFormat/>
    <w:rsid w:val="00C31500"/>
    <w:pPr>
      <w:keepNext/>
      <w:keepLines/>
      <w:spacing w:before="400" w:after="120"/>
      <w:outlineLvl w:val="0"/>
    </w:pPr>
    <w:rPr>
      <w:sz w:val="40"/>
      <w:szCs w:val="40"/>
    </w:rPr>
  </w:style>
  <w:style w:type="paragraph" w:styleId="Virsraksts2">
    <w:name w:val="heading 2"/>
    <w:basedOn w:val="Parasts"/>
    <w:next w:val="Parasts"/>
    <w:link w:val="Virsraksts2Rakstz"/>
    <w:uiPriority w:val="9"/>
    <w:semiHidden/>
    <w:unhideWhenUsed/>
    <w:qFormat/>
    <w:rsid w:val="00C31500"/>
    <w:pPr>
      <w:keepNext/>
      <w:keepLines/>
      <w:spacing w:before="360" w:after="120"/>
      <w:outlineLvl w:val="1"/>
    </w:pPr>
    <w:rPr>
      <w:sz w:val="32"/>
      <w:szCs w:val="32"/>
    </w:rPr>
  </w:style>
  <w:style w:type="paragraph" w:styleId="Virsraksts3">
    <w:name w:val="heading 3"/>
    <w:basedOn w:val="Parasts"/>
    <w:next w:val="Parasts"/>
    <w:link w:val="Virsraksts3Rakstz"/>
    <w:uiPriority w:val="9"/>
    <w:semiHidden/>
    <w:unhideWhenUsed/>
    <w:qFormat/>
    <w:rsid w:val="00C31500"/>
    <w:pPr>
      <w:keepNext/>
      <w:keepLines/>
      <w:spacing w:before="320" w:after="80"/>
      <w:outlineLvl w:val="2"/>
    </w:pPr>
    <w:rPr>
      <w:color w:val="434343"/>
      <w:sz w:val="28"/>
      <w:szCs w:val="28"/>
    </w:rPr>
  </w:style>
  <w:style w:type="paragraph" w:styleId="Virsraksts4">
    <w:name w:val="heading 4"/>
    <w:basedOn w:val="Parasts"/>
    <w:next w:val="Parasts"/>
    <w:link w:val="Virsraksts4Rakstz"/>
    <w:uiPriority w:val="9"/>
    <w:semiHidden/>
    <w:unhideWhenUsed/>
    <w:qFormat/>
    <w:rsid w:val="00C31500"/>
    <w:pPr>
      <w:keepNext/>
      <w:keepLines/>
      <w:spacing w:before="280" w:after="80"/>
      <w:outlineLvl w:val="3"/>
    </w:pPr>
    <w:rPr>
      <w:color w:val="666666"/>
      <w:sz w:val="24"/>
      <w:szCs w:val="24"/>
    </w:rPr>
  </w:style>
  <w:style w:type="paragraph" w:styleId="Virsraksts5">
    <w:name w:val="heading 5"/>
    <w:basedOn w:val="Parasts"/>
    <w:next w:val="Parasts"/>
    <w:link w:val="Virsraksts5Rakstz"/>
    <w:uiPriority w:val="9"/>
    <w:semiHidden/>
    <w:unhideWhenUsed/>
    <w:qFormat/>
    <w:rsid w:val="00C31500"/>
    <w:pPr>
      <w:keepNext/>
      <w:keepLines/>
      <w:spacing w:before="240" w:after="80"/>
      <w:outlineLvl w:val="4"/>
    </w:pPr>
    <w:rPr>
      <w:color w:val="666666"/>
    </w:rPr>
  </w:style>
  <w:style w:type="paragraph" w:styleId="Virsraksts6">
    <w:name w:val="heading 6"/>
    <w:basedOn w:val="Parasts"/>
    <w:next w:val="Parasts"/>
    <w:link w:val="Virsraksts6Rakstz"/>
    <w:uiPriority w:val="9"/>
    <w:semiHidden/>
    <w:unhideWhenUsed/>
    <w:qFormat/>
    <w:rsid w:val="00C31500"/>
    <w:pPr>
      <w:keepNext/>
      <w:keepLines/>
      <w:spacing w:before="240" w:after="80"/>
      <w:outlineLvl w:val="5"/>
    </w:pPr>
    <w:rPr>
      <w:i/>
      <w:color w:val="666666"/>
    </w:rPr>
  </w:style>
  <w:style w:type="paragraph" w:styleId="Virsraksts7">
    <w:name w:val="heading 7"/>
    <w:basedOn w:val="Parasts"/>
    <w:next w:val="Parasts"/>
    <w:link w:val="Virsraksts7Rakstz"/>
    <w:uiPriority w:val="9"/>
    <w:unhideWhenUsed/>
    <w:qFormat/>
    <w:rsid w:val="00C31500"/>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osaukums">
    <w:name w:val="Title"/>
    <w:basedOn w:val="Parasts"/>
    <w:next w:val="Parasts"/>
    <w:link w:val="NosaukumsRakstz"/>
    <w:uiPriority w:val="10"/>
    <w:qFormat/>
    <w:rsid w:val="00C31500"/>
    <w:pPr>
      <w:keepNext/>
      <w:keepLines/>
      <w:spacing w:after="60"/>
    </w:pPr>
    <w:rPr>
      <w:sz w:val="52"/>
      <w:szCs w:val="52"/>
    </w:rPr>
  </w:style>
  <w:style w:type="character" w:customStyle="1" w:styleId="Virsraksts1Rakstz">
    <w:name w:val="Virsraksts 1 Rakstz."/>
    <w:basedOn w:val="Noklusjumarindkopasfonts"/>
    <w:link w:val="Virsraksts1"/>
    <w:uiPriority w:val="9"/>
    <w:rsid w:val="00C31500"/>
    <w:rPr>
      <w:rFonts w:ascii="Arial" w:eastAsia="Arial" w:hAnsi="Arial" w:cs="Arial"/>
      <w:sz w:val="40"/>
      <w:szCs w:val="40"/>
      <w:lang w:val="lv" w:eastAsia="lv-LV"/>
    </w:rPr>
  </w:style>
  <w:style w:type="character" w:customStyle="1" w:styleId="Virsraksts2Rakstz">
    <w:name w:val="Virsraksts 2 Rakstz."/>
    <w:basedOn w:val="Noklusjumarindkopasfonts"/>
    <w:link w:val="Virsraksts2"/>
    <w:uiPriority w:val="9"/>
    <w:rsid w:val="00C31500"/>
    <w:rPr>
      <w:rFonts w:ascii="Arial" w:eastAsia="Arial" w:hAnsi="Arial" w:cs="Arial"/>
      <w:sz w:val="32"/>
      <w:szCs w:val="32"/>
      <w:lang w:val="lv" w:eastAsia="lv-LV"/>
    </w:rPr>
  </w:style>
  <w:style w:type="character" w:customStyle="1" w:styleId="Virsraksts3Rakstz">
    <w:name w:val="Virsraksts 3 Rakstz."/>
    <w:basedOn w:val="Noklusjumarindkopasfonts"/>
    <w:link w:val="Virsraksts3"/>
    <w:uiPriority w:val="9"/>
    <w:rsid w:val="00C31500"/>
    <w:rPr>
      <w:rFonts w:ascii="Arial" w:eastAsia="Arial" w:hAnsi="Arial" w:cs="Arial"/>
      <w:color w:val="434343"/>
      <w:sz w:val="28"/>
      <w:szCs w:val="28"/>
      <w:lang w:val="lv" w:eastAsia="lv-LV"/>
    </w:rPr>
  </w:style>
  <w:style w:type="character" w:customStyle="1" w:styleId="Virsraksts4Rakstz">
    <w:name w:val="Virsraksts 4 Rakstz."/>
    <w:basedOn w:val="Noklusjumarindkopasfonts"/>
    <w:link w:val="Virsraksts4"/>
    <w:uiPriority w:val="9"/>
    <w:rsid w:val="00C31500"/>
    <w:rPr>
      <w:rFonts w:ascii="Arial" w:eastAsia="Arial" w:hAnsi="Arial" w:cs="Arial"/>
      <w:color w:val="666666"/>
      <w:sz w:val="24"/>
      <w:szCs w:val="24"/>
      <w:lang w:val="lv" w:eastAsia="lv-LV"/>
    </w:rPr>
  </w:style>
  <w:style w:type="character" w:customStyle="1" w:styleId="Virsraksts5Rakstz">
    <w:name w:val="Virsraksts 5 Rakstz."/>
    <w:basedOn w:val="Noklusjumarindkopasfonts"/>
    <w:link w:val="Virsraksts5"/>
    <w:uiPriority w:val="9"/>
    <w:rsid w:val="00C31500"/>
    <w:rPr>
      <w:rFonts w:ascii="Arial" w:eastAsia="Arial" w:hAnsi="Arial" w:cs="Arial"/>
      <w:color w:val="666666"/>
      <w:lang w:val="lv" w:eastAsia="lv-LV"/>
    </w:rPr>
  </w:style>
  <w:style w:type="character" w:customStyle="1" w:styleId="Virsraksts6Rakstz">
    <w:name w:val="Virsraksts 6 Rakstz."/>
    <w:basedOn w:val="Noklusjumarindkopasfonts"/>
    <w:link w:val="Virsraksts6"/>
    <w:uiPriority w:val="9"/>
    <w:rsid w:val="00C31500"/>
    <w:rPr>
      <w:rFonts w:ascii="Arial" w:eastAsia="Arial" w:hAnsi="Arial" w:cs="Arial"/>
      <w:i/>
      <w:color w:val="666666"/>
      <w:lang w:val="lv" w:eastAsia="lv-LV"/>
    </w:rPr>
  </w:style>
  <w:style w:type="character" w:customStyle="1" w:styleId="Virsraksts7Rakstz">
    <w:name w:val="Virsraksts 7 Rakstz."/>
    <w:basedOn w:val="Noklusjumarindkopasfonts"/>
    <w:link w:val="Virsraksts7"/>
    <w:uiPriority w:val="9"/>
    <w:rsid w:val="00C31500"/>
    <w:rPr>
      <w:rFonts w:asciiTheme="majorHAnsi" w:eastAsiaTheme="majorEastAsia" w:hAnsiTheme="majorHAnsi" w:cstheme="majorBidi"/>
      <w:i/>
      <w:iCs/>
      <w:color w:val="1F3763" w:themeColor="accent1" w:themeShade="7F"/>
      <w:lang w:val="lv" w:eastAsia="lv-LV"/>
    </w:rPr>
  </w:style>
  <w:style w:type="table" w:customStyle="1" w:styleId="TableNormal1">
    <w:name w:val="Table Normal1"/>
    <w:rsid w:val="00C31500"/>
    <w:tblPr>
      <w:tblCellMar>
        <w:top w:w="0" w:type="dxa"/>
        <w:left w:w="0" w:type="dxa"/>
        <w:bottom w:w="0" w:type="dxa"/>
        <w:right w:w="0" w:type="dxa"/>
      </w:tblCellMar>
    </w:tblPr>
  </w:style>
  <w:style w:type="character" w:customStyle="1" w:styleId="NosaukumsRakstz">
    <w:name w:val="Nosaukums Rakstz."/>
    <w:basedOn w:val="Noklusjumarindkopasfonts"/>
    <w:link w:val="Nosaukums"/>
    <w:uiPriority w:val="10"/>
    <w:rsid w:val="00C31500"/>
    <w:rPr>
      <w:rFonts w:ascii="Arial" w:eastAsia="Arial" w:hAnsi="Arial" w:cs="Arial"/>
      <w:sz w:val="52"/>
      <w:szCs w:val="52"/>
      <w:lang w:val="lv" w:eastAsia="lv-LV"/>
    </w:rPr>
  </w:style>
  <w:style w:type="paragraph" w:styleId="Apakvirsraksts">
    <w:name w:val="Subtitle"/>
    <w:basedOn w:val="Parasts"/>
    <w:next w:val="Parasts"/>
    <w:link w:val="ApakvirsrakstsRakstz"/>
    <w:uiPriority w:val="11"/>
    <w:qFormat/>
    <w:pPr>
      <w:keepNext/>
      <w:keepLines/>
      <w:spacing w:after="320"/>
    </w:pPr>
    <w:rPr>
      <w:color w:val="666666"/>
      <w:sz w:val="30"/>
      <w:szCs w:val="30"/>
    </w:rPr>
  </w:style>
  <w:style w:type="character" w:customStyle="1" w:styleId="ApakvirsrakstsRakstz">
    <w:name w:val="Apakšvirsraksts Rakstz."/>
    <w:basedOn w:val="Noklusjumarindkopasfonts"/>
    <w:link w:val="Apakvirsraksts"/>
    <w:uiPriority w:val="11"/>
    <w:rsid w:val="00C31500"/>
    <w:rPr>
      <w:rFonts w:ascii="Arial" w:eastAsia="Arial" w:hAnsi="Arial" w:cs="Arial"/>
      <w:color w:val="666666"/>
      <w:sz w:val="30"/>
      <w:szCs w:val="30"/>
      <w:lang w:val="lv" w:eastAsia="lv-LV"/>
    </w:rPr>
  </w:style>
  <w:style w:type="paragraph" w:styleId="Komentrateksts">
    <w:name w:val="annotation text"/>
    <w:basedOn w:val="Parasts"/>
    <w:link w:val="KomentratekstsRakstz"/>
    <w:uiPriority w:val="99"/>
    <w:semiHidden/>
    <w:unhideWhenUsed/>
    <w:rsid w:val="00C31500"/>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C31500"/>
    <w:rPr>
      <w:rFonts w:ascii="Arial" w:eastAsia="Arial" w:hAnsi="Arial" w:cs="Arial"/>
      <w:sz w:val="20"/>
      <w:szCs w:val="20"/>
      <w:lang w:val="lv" w:eastAsia="lv-LV"/>
    </w:rPr>
  </w:style>
  <w:style w:type="character" w:styleId="Komentraatsauce">
    <w:name w:val="annotation reference"/>
    <w:basedOn w:val="Noklusjumarindkopasfonts"/>
    <w:uiPriority w:val="99"/>
    <w:semiHidden/>
    <w:unhideWhenUsed/>
    <w:rsid w:val="00C31500"/>
    <w:rPr>
      <w:sz w:val="16"/>
      <w:szCs w:val="16"/>
    </w:rPr>
  </w:style>
  <w:style w:type="paragraph" w:styleId="Balonteksts">
    <w:name w:val="Balloon Text"/>
    <w:basedOn w:val="Parasts"/>
    <w:link w:val="BalontekstsRakstz"/>
    <w:uiPriority w:val="99"/>
    <w:semiHidden/>
    <w:unhideWhenUsed/>
    <w:rsid w:val="00C31500"/>
    <w:pPr>
      <w:spacing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C31500"/>
    <w:rPr>
      <w:rFonts w:ascii="Tahoma" w:eastAsia="Arial" w:hAnsi="Tahoma" w:cs="Tahoma"/>
      <w:sz w:val="16"/>
      <w:szCs w:val="16"/>
      <w:lang w:val="lv" w:eastAsia="lv-LV"/>
    </w:rPr>
  </w:style>
  <w:style w:type="paragraph" w:styleId="Galvene">
    <w:name w:val="header"/>
    <w:basedOn w:val="Parasts"/>
    <w:link w:val="GalveneRakstz"/>
    <w:rsid w:val="00C31500"/>
    <w:pPr>
      <w:tabs>
        <w:tab w:val="center" w:pos="4153"/>
        <w:tab w:val="right" w:pos="8306"/>
      </w:tabs>
      <w:spacing w:line="240" w:lineRule="auto"/>
    </w:pPr>
    <w:rPr>
      <w:rFonts w:ascii="Times New Roman" w:eastAsia="Times New Roman" w:hAnsi="Times New Roman" w:cs="Times New Roman"/>
      <w:sz w:val="24"/>
      <w:szCs w:val="24"/>
      <w:lang w:val="lv-LV"/>
    </w:rPr>
  </w:style>
  <w:style w:type="character" w:customStyle="1" w:styleId="GalveneRakstz">
    <w:name w:val="Galvene Rakstz."/>
    <w:basedOn w:val="Noklusjumarindkopasfonts"/>
    <w:link w:val="Galvene"/>
    <w:rsid w:val="00C31500"/>
    <w:rPr>
      <w:rFonts w:ascii="Times New Roman" w:eastAsia="Times New Roman" w:hAnsi="Times New Roman" w:cs="Times New Roman"/>
      <w:sz w:val="24"/>
      <w:szCs w:val="24"/>
      <w:lang w:val="lv-LV" w:eastAsia="lv-LV"/>
    </w:rPr>
  </w:style>
  <w:style w:type="paragraph" w:styleId="Sarakstarindkopa">
    <w:name w:val="List Paragraph"/>
    <w:aliases w:val="H&amp;P List Paragraph,2,Strip"/>
    <w:basedOn w:val="Parasts"/>
    <w:link w:val="SarakstarindkopaRakstz"/>
    <w:qFormat/>
    <w:rsid w:val="00C31500"/>
    <w:pPr>
      <w:ind w:left="720"/>
      <w:contextualSpacing/>
    </w:pPr>
  </w:style>
  <w:style w:type="paragraph" w:styleId="Komentratma">
    <w:name w:val="annotation subject"/>
    <w:basedOn w:val="Komentrateksts"/>
    <w:next w:val="Komentrateksts"/>
    <w:link w:val="KomentratmaRakstz"/>
    <w:uiPriority w:val="99"/>
    <w:semiHidden/>
    <w:unhideWhenUsed/>
    <w:rsid w:val="00C31500"/>
    <w:rPr>
      <w:b/>
      <w:bCs/>
    </w:rPr>
  </w:style>
  <w:style w:type="character" w:customStyle="1" w:styleId="KomentratmaRakstz">
    <w:name w:val="Komentāra tēma Rakstz."/>
    <w:basedOn w:val="KomentratekstsRakstz"/>
    <w:link w:val="Komentratma"/>
    <w:uiPriority w:val="99"/>
    <w:semiHidden/>
    <w:rsid w:val="00C31500"/>
    <w:rPr>
      <w:rFonts w:ascii="Arial" w:eastAsia="Arial" w:hAnsi="Arial" w:cs="Arial"/>
      <w:b/>
      <w:bCs/>
      <w:sz w:val="20"/>
      <w:szCs w:val="20"/>
      <w:lang w:val="lv" w:eastAsia="lv-LV"/>
    </w:rPr>
  </w:style>
  <w:style w:type="table" w:styleId="Reatabula">
    <w:name w:val="Table Grid"/>
    <w:basedOn w:val="Parastatabula"/>
    <w:uiPriority w:val="59"/>
    <w:rsid w:val="00C3150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jene">
    <w:name w:val="footer"/>
    <w:basedOn w:val="Parasts"/>
    <w:link w:val="KjeneRakstz"/>
    <w:uiPriority w:val="99"/>
    <w:unhideWhenUsed/>
    <w:rsid w:val="00C31500"/>
    <w:pPr>
      <w:tabs>
        <w:tab w:val="center" w:pos="4153"/>
        <w:tab w:val="right" w:pos="8306"/>
      </w:tabs>
      <w:spacing w:line="240" w:lineRule="auto"/>
    </w:pPr>
  </w:style>
  <w:style w:type="character" w:customStyle="1" w:styleId="KjeneRakstz">
    <w:name w:val="Kājene Rakstz."/>
    <w:basedOn w:val="Noklusjumarindkopasfonts"/>
    <w:link w:val="Kjene"/>
    <w:uiPriority w:val="99"/>
    <w:rsid w:val="00C31500"/>
    <w:rPr>
      <w:rFonts w:ascii="Arial" w:eastAsia="Arial" w:hAnsi="Arial" w:cs="Arial"/>
      <w:lang w:val="lv" w:eastAsia="lv-LV"/>
    </w:rPr>
  </w:style>
  <w:style w:type="character" w:styleId="Hipersaite">
    <w:name w:val="Hyperlink"/>
    <w:basedOn w:val="Noklusjumarindkopasfonts"/>
    <w:uiPriority w:val="99"/>
    <w:semiHidden/>
    <w:unhideWhenUsed/>
    <w:rsid w:val="00C31500"/>
    <w:rPr>
      <w:color w:val="0000FF"/>
      <w:u w:val="single"/>
    </w:rPr>
  </w:style>
  <w:style w:type="paragraph" w:styleId="Prskatjums">
    <w:name w:val="Revision"/>
    <w:hidden/>
    <w:uiPriority w:val="99"/>
    <w:semiHidden/>
    <w:rsid w:val="00C31500"/>
    <w:pPr>
      <w:spacing w:line="240" w:lineRule="auto"/>
    </w:pPr>
  </w:style>
  <w:style w:type="character" w:customStyle="1" w:styleId="SarakstarindkopaRakstz">
    <w:name w:val="Saraksta rindkopa Rakstz."/>
    <w:aliases w:val="H&amp;P List Paragraph Rakstz.,2 Rakstz.,Strip Rakstz."/>
    <w:link w:val="Sarakstarindkopa"/>
    <w:qFormat/>
    <w:locked/>
    <w:rsid w:val="00C31500"/>
    <w:rPr>
      <w:rFonts w:ascii="Arial" w:eastAsia="Arial" w:hAnsi="Arial" w:cs="Arial"/>
      <w:lang w:val="lv" w:eastAsia="lv-LV"/>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vh5qJk2I0XB1UVyamzocyzK1Ew==">AMUW2mUd421jS2sQW+GgUQJ3fjPTVvA48nAew2W3987jJCbG5gB6vtlMdSJ4wWmalOUSDG/en2CaZZEdOnCBKoZaUON9mpJaCoixTapwMAff2YVvM9p3RA4=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7814</Words>
  <Characters>4454</Characters>
  <Application>Microsoft Office Word</Application>
  <DocSecurity>0</DocSecurity>
  <Lines>37</Lines>
  <Paragraphs>24</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sarmite.dike</dc:creator>
  <cp:lastModifiedBy>Natalija.Gerina</cp:lastModifiedBy>
  <cp:revision>14</cp:revision>
  <dcterms:created xsi:type="dcterms:W3CDTF">2022-11-17T09:04:00Z</dcterms:created>
  <dcterms:modified xsi:type="dcterms:W3CDTF">2022-12-13T09:10:00Z</dcterms:modified>
</cp:coreProperties>
</file>