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9ED3B4" w14:textId="77777777" w:rsidR="00864A18" w:rsidRPr="007D208F" w:rsidRDefault="00864A18">
      <w:pPr>
        <w:spacing w:after="0"/>
        <w:jc w:val="center"/>
        <w:rPr>
          <w:rFonts w:ascii="Times New Roman" w:eastAsia="Times New Roman" w:hAnsi="Times New Roman" w:cs="Times New Roman"/>
        </w:rPr>
      </w:pPr>
    </w:p>
    <w:p w14:paraId="1C2C7643" w14:textId="77777777" w:rsidR="00864A18" w:rsidRPr="007D51A2" w:rsidRDefault="00864A18">
      <w:pPr>
        <w:spacing w:after="0"/>
        <w:rPr>
          <w:rFonts w:ascii="Times New Roman" w:eastAsia="Times New Roman" w:hAnsi="Times New Roman" w:cs="Times New Roman"/>
          <w:sz w:val="24"/>
          <w:szCs w:val="24"/>
        </w:rPr>
      </w:pPr>
    </w:p>
    <w:p w14:paraId="70C1A1F5" w14:textId="62BBCD34" w:rsidR="00864A18" w:rsidRPr="00E10F1F" w:rsidRDefault="00A939E7">
      <w:pPr>
        <w:spacing w:after="0"/>
        <w:rPr>
          <w:rFonts w:ascii="Times New Roman" w:eastAsia="Times New Roman" w:hAnsi="Times New Roman" w:cs="Times New Roman"/>
        </w:rPr>
      </w:pPr>
      <w:r w:rsidRPr="00E10F1F">
        <w:rPr>
          <w:rFonts w:ascii="Times New Roman" w:eastAsia="Times New Roman" w:hAnsi="Times New Roman" w:cs="Times New Roman"/>
        </w:rPr>
        <w:t>Rīgā, 202</w:t>
      </w:r>
      <w:r w:rsidR="002A1F1C" w:rsidRPr="00E10F1F">
        <w:rPr>
          <w:rFonts w:ascii="Times New Roman" w:eastAsia="Times New Roman" w:hAnsi="Times New Roman" w:cs="Times New Roman"/>
        </w:rPr>
        <w:t>4</w:t>
      </w:r>
      <w:r w:rsidRPr="00E10F1F">
        <w:rPr>
          <w:rFonts w:ascii="Times New Roman" w:eastAsia="Times New Roman" w:hAnsi="Times New Roman" w:cs="Times New Roman"/>
        </w:rPr>
        <w:t xml:space="preserve">.gada </w:t>
      </w:r>
      <w:r w:rsidR="001A1558">
        <w:rPr>
          <w:rFonts w:ascii="Times New Roman" w:eastAsia="Times New Roman" w:hAnsi="Times New Roman" w:cs="Times New Roman"/>
        </w:rPr>
        <w:t>20</w:t>
      </w:r>
      <w:r w:rsidRPr="00E10F1F">
        <w:rPr>
          <w:rFonts w:ascii="Times New Roman" w:eastAsia="Times New Roman" w:hAnsi="Times New Roman" w:cs="Times New Roman"/>
        </w:rPr>
        <w:t>.</w:t>
      </w:r>
      <w:r w:rsidR="001A1558">
        <w:rPr>
          <w:rFonts w:ascii="Times New Roman" w:eastAsia="Times New Roman" w:hAnsi="Times New Roman" w:cs="Times New Roman"/>
        </w:rPr>
        <w:t>maijā</w:t>
      </w:r>
    </w:p>
    <w:p w14:paraId="4F6F27FE" w14:textId="77777777" w:rsidR="00864A18" w:rsidRPr="00E10F1F" w:rsidRDefault="00864A18">
      <w:pPr>
        <w:spacing w:after="0"/>
        <w:rPr>
          <w:rFonts w:ascii="Times New Roman" w:eastAsia="Times New Roman" w:hAnsi="Times New Roman" w:cs="Times New Roman"/>
        </w:rPr>
      </w:pPr>
    </w:p>
    <w:p w14:paraId="765E1C01" w14:textId="3B1FED5E" w:rsidR="00864A18" w:rsidRPr="00E10F1F" w:rsidRDefault="001A1558">
      <w:pPr>
        <w:spacing w:after="0" w:line="240" w:lineRule="auto"/>
        <w:jc w:val="right"/>
        <w:rPr>
          <w:rFonts w:ascii="Times New Roman" w:eastAsia="Times New Roman" w:hAnsi="Times New Roman" w:cs="Times New Roman"/>
        </w:rPr>
      </w:pPr>
      <w:r>
        <w:rPr>
          <w:rFonts w:ascii="Times New Roman" w:hAnsi="Times New Roman" w:cs="Times New Roman"/>
        </w:rPr>
        <w:t>Grundzāles</w:t>
      </w:r>
      <w:r w:rsidR="00956C7C" w:rsidRPr="00E10F1F">
        <w:rPr>
          <w:rFonts w:ascii="Times New Roman" w:hAnsi="Times New Roman" w:cs="Times New Roman"/>
        </w:rPr>
        <w:t xml:space="preserve"> pamatskolas</w:t>
      </w:r>
      <w:r w:rsidR="00956C7C" w:rsidRPr="00E10F1F">
        <w:rPr>
          <w:rFonts w:ascii="Times New Roman" w:eastAsia="Times New Roman" w:hAnsi="Times New Roman" w:cs="Times New Roman"/>
        </w:rPr>
        <w:t xml:space="preserve"> </w:t>
      </w:r>
      <w:r w:rsidR="00CB7773" w:rsidRPr="00E10F1F">
        <w:rPr>
          <w:rFonts w:ascii="Times New Roman" w:eastAsia="Times New Roman" w:hAnsi="Times New Roman" w:cs="Times New Roman"/>
        </w:rPr>
        <w:t>skolēnu vecākiem</w:t>
      </w:r>
    </w:p>
    <w:p w14:paraId="13653F50" w14:textId="77777777" w:rsidR="00864A18" w:rsidRPr="00E10F1F" w:rsidRDefault="00864A18">
      <w:pPr>
        <w:spacing w:after="0" w:line="240" w:lineRule="auto"/>
        <w:jc w:val="right"/>
        <w:rPr>
          <w:rFonts w:ascii="Times New Roman" w:eastAsia="Times New Roman" w:hAnsi="Times New Roman" w:cs="Times New Roman"/>
        </w:rPr>
      </w:pPr>
    </w:p>
    <w:p w14:paraId="2E3A97BC" w14:textId="77777777" w:rsidR="00864A18" w:rsidRPr="00E10F1F" w:rsidRDefault="00A939E7">
      <w:pPr>
        <w:spacing w:after="0" w:line="240" w:lineRule="auto"/>
        <w:rPr>
          <w:rFonts w:ascii="Times New Roman" w:eastAsia="Times New Roman" w:hAnsi="Times New Roman" w:cs="Times New Roman"/>
        </w:rPr>
      </w:pPr>
      <w:r w:rsidRPr="00E10F1F">
        <w:rPr>
          <w:rFonts w:ascii="Times New Roman" w:eastAsia="Times New Roman" w:hAnsi="Times New Roman" w:cs="Times New Roman"/>
        </w:rPr>
        <w:t>Cienījamie vecāki!</w:t>
      </w:r>
    </w:p>
    <w:p w14:paraId="18DBDF91" w14:textId="77777777" w:rsidR="00864A18" w:rsidRPr="00E10F1F" w:rsidRDefault="00864A18">
      <w:pPr>
        <w:spacing w:after="0" w:line="240" w:lineRule="auto"/>
        <w:rPr>
          <w:rFonts w:ascii="Times New Roman" w:eastAsia="Times New Roman" w:hAnsi="Times New Roman" w:cs="Times New Roman"/>
        </w:rPr>
      </w:pPr>
    </w:p>
    <w:p w14:paraId="461C701A" w14:textId="77777777" w:rsidR="00864A18" w:rsidRPr="00E10F1F" w:rsidRDefault="00A939E7" w:rsidP="00D81474">
      <w:pPr>
        <w:spacing w:after="0" w:line="240" w:lineRule="auto"/>
        <w:jc w:val="both"/>
        <w:rPr>
          <w:rFonts w:ascii="Times New Roman" w:eastAsia="Times New Roman" w:hAnsi="Times New Roman" w:cs="Times New Roman"/>
        </w:rPr>
      </w:pPr>
      <w:r w:rsidRPr="00E10F1F">
        <w:rPr>
          <w:rFonts w:ascii="Times New Roman" w:eastAsia="Times New Roman" w:hAnsi="Times New Roman" w:cs="Times New Roman"/>
        </w:rPr>
        <w:t xml:space="preserve">Paldies Jums par sniegto atbalstu izglītības iestādes akreditācijā un izglītības iestādes vadītājas profesionālās darbības novērtēšanas procesā! Esam pateicīgi tiem vecākiem, kuri piedalījās intervijās ar akreditācijas ekspertu komisiju, kā arī visiem vecākiem, kuri atbalsta skolas ikdienas darbu. Šobrīd, kad akreditācija ir noslēgusies, vēlamies Jūs īsi informēt par tās rezultātiem. </w:t>
      </w:r>
    </w:p>
    <w:p w14:paraId="4C0578A6" w14:textId="2C3D38BD" w:rsidR="00864A18" w:rsidRPr="00E10F1F" w:rsidRDefault="00A939E7" w:rsidP="00BC7747">
      <w:pPr>
        <w:spacing w:after="0" w:line="240" w:lineRule="auto"/>
        <w:jc w:val="both"/>
        <w:rPr>
          <w:rFonts w:ascii="Times New Roman" w:eastAsia="Times New Roman" w:hAnsi="Times New Roman" w:cs="Times New Roman"/>
        </w:rPr>
      </w:pPr>
      <w:r w:rsidRPr="00E10F1F">
        <w:rPr>
          <w:rFonts w:ascii="Times New Roman" w:eastAsia="Times New Roman" w:hAnsi="Times New Roman" w:cs="Times New Roman"/>
        </w:rPr>
        <w:t>Apkopojot visu iegūto informāciju, akreditācijas ekspertu komisija savā ziņojumā ir paudusi šādus secinājumus:</w:t>
      </w:r>
    </w:p>
    <w:p w14:paraId="0751D8D9" w14:textId="5DFC44B8" w:rsidR="00C016AD" w:rsidRPr="001A1558" w:rsidRDefault="001A1558" w:rsidP="007D51A2">
      <w:pPr>
        <w:spacing w:after="0" w:line="240" w:lineRule="auto"/>
        <w:jc w:val="both"/>
        <w:rPr>
          <w:rFonts w:ascii="Times New Roman" w:eastAsia="Times New Roman" w:hAnsi="Times New Roman" w:cs="Times New Roman"/>
        </w:rPr>
      </w:pPr>
      <w:r>
        <w:rPr>
          <w:rFonts w:ascii="Times New Roman" w:hAnsi="Times New Roman" w:cs="Times New Roman"/>
        </w:rPr>
        <w:t>Grundzāles</w:t>
      </w:r>
      <w:r w:rsidRPr="00E10F1F">
        <w:rPr>
          <w:rFonts w:ascii="Times New Roman" w:hAnsi="Times New Roman" w:cs="Times New Roman"/>
        </w:rPr>
        <w:t xml:space="preserve"> </w:t>
      </w:r>
      <w:r w:rsidR="00956C7C" w:rsidRPr="00E10F1F">
        <w:rPr>
          <w:rFonts w:ascii="Times New Roman" w:hAnsi="Times New Roman" w:cs="Times New Roman"/>
        </w:rPr>
        <w:t>pamatskola</w:t>
      </w:r>
      <w:r w:rsidR="00956C7C" w:rsidRPr="00E10F1F">
        <w:rPr>
          <w:rFonts w:ascii="Times New Roman" w:eastAsia="Times New Roman" w:hAnsi="Times New Roman" w:cs="Times New Roman"/>
        </w:rPr>
        <w:t xml:space="preserve"> </w:t>
      </w:r>
      <w:r w:rsidR="00CB7773" w:rsidRPr="00E10F1F">
        <w:rPr>
          <w:rFonts w:ascii="Times New Roman" w:eastAsia="Times New Roman" w:hAnsi="Times New Roman" w:cs="Times New Roman"/>
        </w:rPr>
        <w:t xml:space="preserve">ir akreditējama uz </w:t>
      </w:r>
      <w:r w:rsidR="00723F39" w:rsidRPr="00E10F1F">
        <w:rPr>
          <w:rFonts w:ascii="Times New Roman" w:eastAsia="Times New Roman" w:hAnsi="Times New Roman" w:cs="Times New Roman"/>
        </w:rPr>
        <w:t>6</w:t>
      </w:r>
      <w:r>
        <w:rPr>
          <w:rFonts w:ascii="Times New Roman" w:eastAsia="Times New Roman" w:hAnsi="Times New Roman" w:cs="Times New Roman"/>
        </w:rPr>
        <w:t xml:space="preserve"> gadiem, apliecinot, ka tās darbība atbilst optimālam kvalitātes līmenim. Vērtējot kvalitātes jomas “Atbilstība mērķiem”, “Kvalitatīvas mācības” un “Iekļaujoša vide” un “Laba pārvaldība” kvalitātes vērtējuma līmenis ir “labi”</w:t>
      </w:r>
      <w:r>
        <w:rPr>
          <w:rFonts w:ascii="Times New Roman" w:eastAsia="Times New Roman" w:hAnsi="Times New Roman" w:cs="Times New Roman"/>
          <w:vertAlign w:val="superscript"/>
        </w:rPr>
        <w:footnoteReference w:id="1"/>
      </w:r>
      <w:r>
        <w:rPr>
          <w:rFonts w:ascii="Times New Roman" w:eastAsia="Times New Roman" w:hAnsi="Times New Roman" w:cs="Times New Roman"/>
        </w:rPr>
        <w:t>, kas nozīmē, ka skola ievieš nepieciešamās pārmaiņas un ņem vērā mūsdienu prasības</w:t>
      </w:r>
    </w:p>
    <w:tbl>
      <w:tblPr>
        <w:tblW w:w="6804" w:type="dxa"/>
        <w:tblInd w:w="169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85"/>
        <w:gridCol w:w="3519"/>
      </w:tblGrid>
      <w:tr w:rsidR="00C016AD" w:rsidRPr="007D51A2" w14:paraId="03D7665D" w14:textId="77777777" w:rsidTr="004F26B5">
        <w:tc>
          <w:tcPr>
            <w:tcW w:w="3285" w:type="dxa"/>
            <w:shd w:val="clear" w:color="auto" w:fill="8E8A8A"/>
          </w:tcPr>
          <w:p w14:paraId="1951F04E" w14:textId="77777777" w:rsidR="00C016AD" w:rsidRPr="007D51A2" w:rsidRDefault="00C016AD" w:rsidP="007D51A2">
            <w:pPr>
              <w:spacing w:after="0" w:line="360" w:lineRule="auto"/>
              <w:jc w:val="both"/>
              <w:rPr>
                <w:rFonts w:ascii="Times New Roman" w:eastAsia="Times New Roman" w:hAnsi="Times New Roman" w:cs="Times New Roman"/>
                <w:b/>
                <w:color w:val="FFFFFF"/>
              </w:rPr>
            </w:pPr>
            <w:bookmarkStart w:id="0" w:name="_heading=h.gjdgxs" w:colFirst="0" w:colLast="0"/>
            <w:bookmarkEnd w:id="0"/>
            <w:r w:rsidRPr="007D51A2">
              <w:rPr>
                <w:rFonts w:ascii="Times New Roman" w:eastAsia="Times New Roman" w:hAnsi="Times New Roman" w:cs="Times New Roman"/>
                <w:b/>
                <w:color w:val="FFFFFF"/>
              </w:rPr>
              <w:t>Joma</w:t>
            </w:r>
          </w:p>
        </w:tc>
        <w:tc>
          <w:tcPr>
            <w:tcW w:w="3519" w:type="dxa"/>
            <w:shd w:val="clear" w:color="auto" w:fill="8E8A8A"/>
          </w:tcPr>
          <w:p w14:paraId="777CA51E" w14:textId="77777777" w:rsidR="00C016AD" w:rsidRPr="007D51A2" w:rsidRDefault="00C016AD" w:rsidP="007D51A2">
            <w:pPr>
              <w:spacing w:after="0" w:line="360" w:lineRule="auto"/>
              <w:jc w:val="both"/>
              <w:rPr>
                <w:rFonts w:ascii="Times New Roman" w:eastAsia="Times New Roman" w:hAnsi="Times New Roman" w:cs="Times New Roman"/>
                <w:b/>
                <w:color w:val="FFFFFF"/>
              </w:rPr>
            </w:pPr>
            <w:r w:rsidRPr="007D51A2">
              <w:rPr>
                <w:rFonts w:ascii="Times New Roman" w:eastAsia="Times New Roman" w:hAnsi="Times New Roman" w:cs="Times New Roman"/>
                <w:b/>
                <w:color w:val="FFFFFF"/>
              </w:rPr>
              <w:t>Kvalitātes vērtējuma līmenis</w:t>
            </w:r>
          </w:p>
        </w:tc>
      </w:tr>
      <w:tr w:rsidR="00C016AD" w:rsidRPr="007D51A2" w14:paraId="17EA6BA4" w14:textId="77777777" w:rsidTr="00C016AD">
        <w:trPr>
          <w:trHeight w:val="325"/>
        </w:trPr>
        <w:tc>
          <w:tcPr>
            <w:tcW w:w="3285" w:type="dxa"/>
          </w:tcPr>
          <w:p w14:paraId="797EB800" w14:textId="77777777" w:rsidR="00C016AD" w:rsidRPr="007D51A2" w:rsidRDefault="00C016AD" w:rsidP="007D51A2">
            <w:pPr>
              <w:spacing w:after="0" w:line="360" w:lineRule="auto"/>
              <w:jc w:val="both"/>
              <w:rPr>
                <w:rFonts w:ascii="Times New Roman" w:eastAsia="Times New Roman" w:hAnsi="Times New Roman" w:cs="Times New Roman"/>
                <w:b/>
              </w:rPr>
            </w:pPr>
            <w:r w:rsidRPr="007D51A2">
              <w:rPr>
                <w:rFonts w:ascii="Times New Roman" w:eastAsia="Times New Roman" w:hAnsi="Times New Roman" w:cs="Times New Roman"/>
                <w:b/>
              </w:rPr>
              <w:t>Atbilstība mērķiem</w:t>
            </w:r>
          </w:p>
        </w:tc>
        <w:tc>
          <w:tcPr>
            <w:tcW w:w="3519" w:type="dxa"/>
          </w:tcPr>
          <w:p w14:paraId="0D65DD60" w14:textId="525FFC3D" w:rsidR="00C016AD" w:rsidRPr="007D51A2" w:rsidRDefault="000F79E7" w:rsidP="007D51A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l</w:t>
            </w:r>
            <w:r w:rsidR="00C016AD" w:rsidRPr="007D51A2">
              <w:rPr>
                <w:rFonts w:ascii="Times New Roman" w:eastAsia="Times New Roman" w:hAnsi="Times New Roman" w:cs="Times New Roman"/>
                <w:b/>
              </w:rPr>
              <w:t>abi</w:t>
            </w:r>
          </w:p>
        </w:tc>
      </w:tr>
      <w:tr w:rsidR="00C016AD" w:rsidRPr="007D51A2" w14:paraId="5450C99C" w14:textId="77777777" w:rsidTr="004F26B5">
        <w:tc>
          <w:tcPr>
            <w:tcW w:w="3285" w:type="dxa"/>
          </w:tcPr>
          <w:p w14:paraId="17303C29" w14:textId="77777777" w:rsidR="00C016AD" w:rsidRPr="007D51A2" w:rsidRDefault="00C016AD" w:rsidP="007D51A2">
            <w:pPr>
              <w:spacing w:after="0" w:line="360" w:lineRule="auto"/>
              <w:jc w:val="both"/>
              <w:rPr>
                <w:rFonts w:ascii="Times New Roman" w:eastAsia="Times New Roman" w:hAnsi="Times New Roman" w:cs="Times New Roman"/>
                <w:b/>
              </w:rPr>
            </w:pPr>
            <w:r w:rsidRPr="007D51A2">
              <w:rPr>
                <w:rFonts w:ascii="Times New Roman" w:eastAsia="Times New Roman" w:hAnsi="Times New Roman" w:cs="Times New Roman"/>
                <w:b/>
              </w:rPr>
              <w:t>Kvalitatīvas mācības</w:t>
            </w:r>
          </w:p>
        </w:tc>
        <w:tc>
          <w:tcPr>
            <w:tcW w:w="3519" w:type="dxa"/>
          </w:tcPr>
          <w:p w14:paraId="3080B29C" w14:textId="42CB2352" w:rsidR="00C016AD" w:rsidRPr="007D51A2" w:rsidRDefault="000F79E7" w:rsidP="007D51A2">
            <w:pPr>
              <w:spacing w:after="0" w:line="360" w:lineRule="auto"/>
              <w:jc w:val="both"/>
              <w:rPr>
                <w:rFonts w:ascii="Times New Roman" w:eastAsia="Times New Roman" w:hAnsi="Times New Roman" w:cs="Times New Roman"/>
                <w:b/>
              </w:rPr>
            </w:pPr>
            <w:r>
              <w:rPr>
                <w:rFonts w:ascii="Times New Roman" w:eastAsia="Times New Roman" w:hAnsi="Times New Roman" w:cs="Times New Roman"/>
                <w:b/>
              </w:rPr>
              <w:t>l</w:t>
            </w:r>
            <w:r w:rsidR="00C016AD" w:rsidRPr="007D51A2">
              <w:rPr>
                <w:rFonts w:ascii="Times New Roman" w:eastAsia="Times New Roman" w:hAnsi="Times New Roman" w:cs="Times New Roman"/>
                <w:b/>
              </w:rPr>
              <w:t>abi</w:t>
            </w:r>
          </w:p>
        </w:tc>
      </w:tr>
      <w:tr w:rsidR="00C016AD" w:rsidRPr="007D51A2" w14:paraId="0A3C915F" w14:textId="77777777" w:rsidTr="004F26B5">
        <w:tc>
          <w:tcPr>
            <w:tcW w:w="3285" w:type="dxa"/>
          </w:tcPr>
          <w:p w14:paraId="3A5355B1" w14:textId="77777777" w:rsidR="00C016AD" w:rsidRPr="007D51A2" w:rsidRDefault="00C016AD" w:rsidP="007D51A2">
            <w:pPr>
              <w:spacing w:after="0" w:line="360" w:lineRule="auto"/>
              <w:jc w:val="both"/>
              <w:rPr>
                <w:rFonts w:ascii="Times New Roman" w:eastAsia="Times New Roman" w:hAnsi="Times New Roman" w:cs="Times New Roman"/>
                <w:b/>
              </w:rPr>
            </w:pPr>
            <w:r w:rsidRPr="007D51A2">
              <w:rPr>
                <w:rFonts w:ascii="Times New Roman" w:eastAsia="Times New Roman" w:hAnsi="Times New Roman" w:cs="Times New Roman"/>
                <w:b/>
              </w:rPr>
              <w:t>Iekļaujoša vide</w:t>
            </w:r>
          </w:p>
        </w:tc>
        <w:tc>
          <w:tcPr>
            <w:tcW w:w="3519" w:type="dxa"/>
          </w:tcPr>
          <w:p w14:paraId="2A0B2FFC" w14:textId="35BA0511" w:rsidR="00C016AD" w:rsidRPr="007D51A2" w:rsidRDefault="000F79E7" w:rsidP="007D51A2">
            <w:pPr>
              <w:spacing w:after="0" w:line="360" w:lineRule="auto"/>
              <w:ind w:right="36"/>
              <w:jc w:val="both"/>
              <w:rPr>
                <w:rFonts w:ascii="Times New Roman" w:eastAsia="Times New Roman" w:hAnsi="Times New Roman" w:cs="Times New Roman"/>
                <w:b/>
              </w:rPr>
            </w:pPr>
            <w:r>
              <w:rPr>
                <w:rFonts w:ascii="Times New Roman" w:eastAsia="Times New Roman" w:hAnsi="Times New Roman" w:cs="Times New Roman"/>
                <w:b/>
              </w:rPr>
              <w:t>l</w:t>
            </w:r>
            <w:r w:rsidR="00C016AD" w:rsidRPr="007D51A2">
              <w:rPr>
                <w:rFonts w:ascii="Times New Roman" w:eastAsia="Times New Roman" w:hAnsi="Times New Roman" w:cs="Times New Roman"/>
                <w:b/>
              </w:rPr>
              <w:t>abi</w:t>
            </w:r>
          </w:p>
        </w:tc>
      </w:tr>
      <w:tr w:rsidR="00C016AD" w:rsidRPr="007D51A2" w14:paraId="23595197" w14:textId="77777777" w:rsidTr="004F26B5">
        <w:tc>
          <w:tcPr>
            <w:tcW w:w="3285" w:type="dxa"/>
          </w:tcPr>
          <w:p w14:paraId="50A18D2D" w14:textId="77777777" w:rsidR="00C016AD" w:rsidRPr="007D51A2" w:rsidRDefault="00C016AD" w:rsidP="007D51A2">
            <w:pPr>
              <w:spacing w:after="0" w:line="360" w:lineRule="auto"/>
              <w:jc w:val="both"/>
              <w:rPr>
                <w:rFonts w:ascii="Times New Roman" w:eastAsia="Times New Roman" w:hAnsi="Times New Roman" w:cs="Times New Roman"/>
                <w:b/>
              </w:rPr>
            </w:pPr>
            <w:r w:rsidRPr="007D51A2">
              <w:rPr>
                <w:rFonts w:ascii="Times New Roman" w:eastAsia="Times New Roman" w:hAnsi="Times New Roman" w:cs="Times New Roman"/>
                <w:b/>
              </w:rPr>
              <w:t>Laba pārvaldība</w:t>
            </w:r>
          </w:p>
        </w:tc>
        <w:tc>
          <w:tcPr>
            <w:tcW w:w="3519" w:type="dxa"/>
          </w:tcPr>
          <w:p w14:paraId="60B1E2DE" w14:textId="770A1753" w:rsidR="00C016AD" w:rsidRPr="007D51A2" w:rsidRDefault="000F79E7" w:rsidP="007D51A2">
            <w:pPr>
              <w:spacing w:after="0" w:line="360" w:lineRule="auto"/>
              <w:ind w:right="36"/>
              <w:jc w:val="both"/>
              <w:rPr>
                <w:rFonts w:ascii="Times New Roman" w:eastAsia="Times New Roman" w:hAnsi="Times New Roman" w:cs="Times New Roman"/>
                <w:b/>
              </w:rPr>
            </w:pPr>
            <w:r>
              <w:rPr>
                <w:rFonts w:ascii="Times New Roman" w:eastAsia="Times New Roman" w:hAnsi="Times New Roman" w:cs="Times New Roman"/>
                <w:b/>
              </w:rPr>
              <w:t>l</w:t>
            </w:r>
            <w:r w:rsidR="00C016AD" w:rsidRPr="007D51A2">
              <w:rPr>
                <w:rFonts w:ascii="Times New Roman" w:eastAsia="Times New Roman" w:hAnsi="Times New Roman" w:cs="Times New Roman"/>
                <w:b/>
              </w:rPr>
              <w:t>abi</w:t>
            </w:r>
          </w:p>
        </w:tc>
      </w:tr>
    </w:tbl>
    <w:p w14:paraId="5AED23ED" w14:textId="77777777" w:rsidR="00FF6BF8" w:rsidRPr="007D51A2" w:rsidRDefault="00FF6BF8" w:rsidP="007D51A2">
      <w:pPr>
        <w:spacing w:after="0" w:line="240" w:lineRule="auto"/>
        <w:jc w:val="both"/>
        <w:rPr>
          <w:rFonts w:ascii="Times New Roman" w:eastAsia="Times New Roman" w:hAnsi="Times New Roman" w:cs="Times New Roman"/>
        </w:rPr>
      </w:pPr>
    </w:p>
    <w:p w14:paraId="6C650FCA" w14:textId="6F742B3B" w:rsidR="00D83967" w:rsidRPr="00BE5C93" w:rsidRDefault="001A1558" w:rsidP="00BE5C9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Pr>
          <w:rFonts w:ascii="Times New Roman" w:hAnsi="Times New Roman" w:cs="Times New Roman"/>
        </w:rPr>
        <w:t>Grundzāles</w:t>
      </w:r>
      <w:r w:rsidR="00956C7C" w:rsidRPr="00956C7C">
        <w:rPr>
          <w:rFonts w:ascii="Times New Roman" w:hAnsi="Times New Roman" w:cs="Times New Roman"/>
        </w:rPr>
        <w:t xml:space="preserve"> pamatskolas</w:t>
      </w:r>
      <w:r w:rsidR="00956C7C" w:rsidRPr="00956C7C">
        <w:rPr>
          <w:rFonts w:ascii="Times New Roman" w:eastAsia="Times New Roman" w:hAnsi="Times New Roman" w:cs="Times New Roman"/>
        </w:rPr>
        <w:t xml:space="preserve"> </w:t>
      </w:r>
      <w:r w:rsidR="00D97A37" w:rsidRPr="007D51A2">
        <w:rPr>
          <w:rFonts w:ascii="Times New Roman" w:eastAsia="Times New Roman" w:hAnsi="Times New Roman" w:cs="Times New Roman"/>
        </w:rPr>
        <w:t xml:space="preserve">stiprās puses </w:t>
      </w:r>
      <w:r w:rsidR="008101A1">
        <w:rPr>
          <w:rFonts w:ascii="Times New Roman" w:eastAsia="Times New Roman" w:hAnsi="Times New Roman" w:cs="Times New Roman"/>
        </w:rPr>
        <w:t xml:space="preserve">ir </w:t>
      </w:r>
      <w:r>
        <w:rPr>
          <w:rFonts w:ascii="Times New Roman" w:eastAsia="Times New Roman" w:hAnsi="Times New Roman" w:cs="Times New Roman"/>
          <w:lang w:val="lv"/>
        </w:rPr>
        <w:t>p</w:t>
      </w:r>
      <w:r w:rsidRPr="00417BA4">
        <w:rPr>
          <w:rFonts w:ascii="Times New Roman" w:eastAsia="Times New Roman" w:hAnsi="Times New Roman" w:cs="Times New Roman"/>
          <w:lang w:val="lv"/>
        </w:rPr>
        <w:t>ozitīvi veidota iestādes iekļaujošā vide, nodrošinot izglītības ieguves iespējas ikkatram izglītojamajam</w:t>
      </w:r>
      <w:r>
        <w:rPr>
          <w:rFonts w:ascii="Times New Roman" w:eastAsia="Times New Roman" w:hAnsi="Times New Roman" w:cs="Times New Roman"/>
        </w:rPr>
        <w:t xml:space="preserve"> un iestādes vadības </w:t>
      </w:r>
      <w:r w:rsidRPr="00417BA4">
        <w:rPr>
          <w:rFonts w:ascii="Times New Roman" w:eastAsia="Times New Roman" w:hAnsi="Times New Roman" w:cs="Times New Roman"/>
          <w:lang w:val="lv"/>
        </w:rPr>
        <w:t>sadarbība ar pašvaldību, iesaistoties dažādās pašvaldības aktivitātēs</w:t>
      </w:r>
      <w:r>
        <w:rPr>
          <w:rFonts w:ascii="Times New Roman" w:eastAsia="Times New Roman" w:hAnsi="Times New Roman" w:cs="Times New Roman"/>
          <w:lang w:val="lv"/>
        </w:rPr>
        <w:t xml:space="preserve"> un </w:t>
      </w:r>
      <w:r w:rsidRPr="00417BA4">
        <w:rPr>
          <w:rFonts w:ascii="Times New Roman" w:eastAsia="Times New Roman" w:hAnsi="Times New Roman" w:cs="Times New Roman"/>
          <w:lang w:val="lv"/>
        </w:rPr>
        <w:t>pasākumos</w:t>
      </w:r>
      <w:r>
        <w:rPr>
          <w:rFonts w:ascii="Times New Roman" w:eastAsia="Times New Roman" w:hAnsi="Times New Roman" w:cs="Times New Roman"/>
          <w:lang w:val="lv"/>
        </w:rPr>
        <w:t>.</w:t>
      </w:r>
    </w:p>
    <w:p w14:paraId="1F649CD4" w14:textId="77777777" w:rsidR="00BE5C93" w:rsidRPr="00BB6941" w:rsidRDefault="00BE5C93" w:rsidP="00BE5C93">
      <w:pPr>
        <w:pBdr>
          <w:top w:val="nil"/>
          <w:left w:val="nil"/>
          <w:bottom w:val="nil"/>
          <w:right w:val="nil"/>
          <w:between w:val="nil"/>
        </w:pBdr>
        <w:shd w:val="clear" w:color="auto" w:fill="FFFFFF"/>
        <w:spacing w:after="0" w:line="240" w:lineRule="auto"/>
        <w:ind w:left="284"/>
        <w:jc w:val="both"/>
        <w:rPr>
          <w:rFonts w:ascii="Times New Roman" w:eastAsia="Times New Roman" w:hAnsi="Times New Roman" w:cs="Times New Roman"/>
        </w:rPr>
      </w:pPr>
    </w:p>
    <w:p w14:paraId="490AF264" w14:textId="00C385D6" w:rsidR="007D51A2" w:rsidRPr="00BB6941" w:rsidRDefault="001A1558" w:rsidP="00BE5C93">
      <w:pPr>
        <w:pBdr>
          <w:top w:val="nil"/>
          <w:left w:val="nil"/>
          <w:bottom w:val="nil"/>
          <w:right w:val="nil"/>
          <w:between w:val="nil"/>
        </w:pBdr>
        <w:shd w:val="clear" w:color="auto" w:fill="FFFFFF"/>
        <w:spacing w:after="0" w:line="240" w:lineRule="auto"/>
        <w:jc w:val="both"/>
        <w:rPr>
          <w:rFonts w:ascii="Times New Roman" w:eastAsia="Times New Roman" w:hAnsi="Times New Roman" w:cs="Times New Roman"/>
        </w:rPr>
      </w:pPr>
      <w:r w:rsidRPr="00BB6941">
        <w:rPr>
          <w:rFonts w:ascii="Times New Roman" w:hAnsi="Times New Roman" w:cs="Times New Roman"/>
        </w:rPr>
        <w:t xml:space="preserve">Kā svarīgākos turpmākajos gados izglītības iestādei veicamos darbus akreditācijas ekspertu komisija ir noteikusi mācību procesā īstenot diferenciāciju un individualizāciju, nodrošināt pāreju no </w:t>
      </w:r>
      <w:proofErr w:type="spellStart"/>
      <w:r w:rsidRPr="00BB6941">
        <w:rPr>
          <w:rFonts w:ascii="Times New Roman" w:hAnsi="Times New Roman" w:cs="Times New Roman"/>
        </w:rPr>
        <w:t>pedagogcentrēta</w:t>
      </w:r>
      <w:proofErr w:type="spellEnd"/>
      <w:r w:rsidRPr="00BB6941">
        <w:rPr>
          <w:rFonts w:ascii="Times New Roman" w:hAnsi="Times New Roman" w:cs="Times New Roman"/>
        </w:rPr>
        <w:t xml:space="preserve"> uz izglītojamo centrētu mācību procesu </w:t>
      </w:r>
      <w:r w:rsidRPr="00BB6941">
        <w:rPr>
          <w:rFonts w:ascii="Times New Roman" w:eastAsia="Times New Roman" w:hAnsi="Times New Roman" w:cs="Times New Roman"/>
          <w:lang w:val="lv"/>
        </w:rPr>
        <w:t xml:space="preserve">un attīstīt izglītojamos </w:t>
      </w:r>
      <w:proofErr w:type="spellStart"/>
      <w:r w:rsidRPr="00BB6941">
        <w:rPr>
          <w:rFonts w:ascii="Times New Roman" w:eastAsia="Times New Roman" w:hAnsi="Times New Roman" w:cs="Times New Roman"/>
          <w:lang w:val="lv"/>
        </w:rPr>
        <w:t>pašvadītas</w:t>
      </w:r>
      <w:proofErr w:type="spellEnd"/>
      <w:r w:rsidRPr="00BB6941">
        <w:rPr>
          <w:rFonts w:ascii="Times New Roman" w:eastAsia="Times New Roman" w:hAnsi="Times New Roman" w:cs="Times New Roman"/>
          <w:lang w:val="lv"/>
        </w:rPr>
        <w:t xml:space="preserve"> mācīšanās prasmes, </w:t>
      </w:r>
      <w:r w:rsidRPr="00BB6941">
        <w:rPr>
          <w:rFonts w:ascii="Times New Roman" w:eastAsia="Times New Roman" w:hAnsi="Times New Roman" w:cs="Times New Roman"/>
          <w:iCs/>
          <w:lang w:val="lv"/>
        </w:rPr>
        <w:t xml:space="preserve">palielināt un dažādot atgriezeniskās saites sniegšanu ikdienas mācību darbā, regulāri iesaistīt izglītojamos </w:t>
      </w:r>
      <w:proofErr w:type="spellStart"/>
      <w:r w:rsidRPr="00BB6941">
        <w:rPr>
          <w:rFonts w:ascii="Times New Roman" w:eastAsia="Times New Roman" w:hAnsi="Times New Roman" w:cs="Times New Roman"/>
          <w:iCs/>
          <w:lang w:val="lv"/>
        </w:rPr>
        <w:t>pašvērtēšanas</w:t>
      </w:r>
      <w:proofErr w:type="spellEnd"/>
      <w:r w:rsidRPr="00BB6941">
        <w:rPr>
          <w:rFonts w:ascii="Times New Roman" w:eastAsia="Times New Roman" w:hAnsi="Times New Roman" w:cs="Times New Roman"/>
          <w:iCs/>
          <w:lang w:val="lv"/>
        </w:rPr>
        <w:t xml:space="preserve"> un savstarpējās vērtēšanas procesā, kā arī </w:t>
      </w:r>
      <w:r w:rsidR="00BE5C93" w:rsidRPr="00BB6941">
        <w:rPr>
          <w:rFonts w:ascii="Times New Roman" w:eastAsia="Times New Roman" w:hAnsi="Times New Roman" w:cs="Times New Roman"/>
          <w:iCs/>
          <w:lang w:val="lv"/>
        </w:rPr>
        <w:t xml:space="preserve">sadarbībā ar izglītības iestādes dibinātāju </w:t>
      </w:r>
      <w:r w:rsidR="00BE5C93" w:rsidRPr="00BB6941">
        <w:rPr>
          <w:rFonts w:ascii="Times New Roman" w:eastAsia="Times New Roman" w:hAnsi="Times New Roman" w:cs="Times New Roman"/>
          <w:lang w:val="lv"/>
        </w:rPr>
        <w:t xml:space="preserve">noteikt prioritātes un atbilstoši tām plānot pakāpeniskus ieguldījumus </w:t>
      </w:r>
      <w:r w:rsidR="00BE5C93" w:rsidRPr="00BB6941">
        <w:rPr>
          <w:rFonts w:ascii="Times New Roman" w:eastAsia="Times New Roman" w:hAnsi="Times New Roman" w:cs="Times New Roman"/>
          <w:iCs/>
          <w:lang w:val="lv"/>
        </w:rPr>
        <w:t>izglītības iestādes infrastruktūras un materiāltehnisko resursu kvalitātes uzlabošanai, turpinot veikt uzlabojumus, iekļaut arī sporta zāles griestu remontdarbus, mācību kabinetu aprīkojumu ar modernākām ergonomiskām mēbelēm un aprīkojumu laboratorijas un individuālo darbu veikšanai papildināšanu (fizikā, inženierzinībās).</w:t>
      </w:r>
    </w:p>
    <w:p w14:paraId="155DBEF5" w14:textId="77777777" w:rsidR="007D51A2" w:rsidRDefault="007D51A2" w:rsidP="007D51A2">
      <w:pPr>
        <w:spacing w:after="0" w:line="240" w:lineRule="auto"/>
        <w:ind w:left="709" w:hanging="709"/>
        <w:jc w:val="both"/>
        <w:rPr>
          <w:rFonts w:ascii="Times New Roman" w:eastAsia="Times New Roman" w:hAnsi="Times New Roman" w:cs="Times New Roman"/>
        </w:rPr>
      </w:pPr>
    </w:p>
    <w:p w14:paraId="44A4508A" w14:textId="4401D539" w:rsidR="00864A18" w:rsidRDefault="00A939E7" w:rsidP="007D51A2">
      <w:pPr>
        <w:spacing w:after="0" w:line="240" w:lineRule="auto"/>
        <w:ind w:left="709" w:hanging="709"/>
        <w:jc w:val="both"/>
        <w:rPr>
          <w:rFonts w:ascii="Times New Roman" w:eastAsia="Times New Roman" w:hAnsi="Times New Roman" w:cs="Times New Roman"/>
        </w:rPr>
      </w:pPr>
      <w:r w:rsidRPr="007D51A2">
        <w:rPr>
          <w:rFonts w:ascii="Times New Roman" w:eastAsia="Times New Roman" w:hAnsi="Times New Roman" w:cs="Times New Roman"/>
        </w:rPr>
        <w:t>Akreditācijas ekspertu komisija, veicot savu darbu, izmantoja šādas metodes:</w:t>
      </w:r>
    </w:p>
    <w:p w14:paraId="1B347DE3" w14:textId="77777777" w:rsidR="00BE5C93" w:rsidRPr="007D51A2" w:rsidRDefault="00BE5C93" w:rsidP="007D51A2">
      <w:pPr>
        <w:spacing w:after="0" w:line="240" w:lineRule="auto"/>
        <w:ind w:left="709" w:hanging="709"/>
        <w:jc w:val="both"/>
        <w:rPr>
          <w:rFonts w:ascii="Times New Roman" w:eastAsia="Times New Roman" w:hAnsi="Times New Roman" w:cs="Times New Roman"/>
        </w:rPr>
      </w:pPr>
    </w:p>
    <w:p w14:paraId="1EF3C3BC" w14:textId="77777777" w:rsidR="00BE5C93" w:rsidRPr="00417BA4" w:rsidRDefault="00BE5C93" w:rsidP="00BE5C93">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lang w:val="lv"/>
        </w:rPr>
      </w:pPr>
      <w:r w:rsidRPr="00417BA4">
        <w:rPr>
          <w:rFonts w:ascii="Times New Roman" w:eastAsia="Times New Roman" w:hAnsi="Times New Roman" w:cs="Times New Roman"/>
          <w:lang w:val="lv"/>
        </w:rPr>
        <w:t>Intervijas un sarunas ar izglītības iestādes vadītāju, vadītāja vietnieku, pedagogiem, izglītības iestādes dibinātāja pārstāvjiem, izglītojamajiem, izglītojamo vecākiem, atbalsta personālu.</w:t>
      </w:r>
    </w:p>
    <w:p w14:paraId="08A8BECB" w14:textId="77777777" w:rsidR="00BE5C93" w:rsidRPr="00417BA4" w:rsidRDefault="00BE5C93" w:rsidP="00BE5C93">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lang w:val="lv"/>
        </w:rPr>
      </w:pPr>
      <w:r w:rsidRPr="00417BA4">
        <w:rPr>
          <w:rFonts w:ascii="Times New Roman" w:eastAsia="Times New Roman" w:hAnsi="Times New Roman" w:cs="Times New Roman"/>
          <w:lang w:val="lv"/>
        </w:rPr>
        <w:t xml:space="preserve"> 11 mācību stundu vērošana. </w:t>
      </w:r>
    </w:p>
    <w:p w14:paraId="4CAC2DC3" w14:textId="77777777" w:rsidR="00BE5C93" w:rsidRDefault="00BE5C93" w:rsidP="00BE5C93">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lang w:val="lv"/>
        </w:rPr>
      </w:pPr>
      <w:r w:rsidRPr="00417BA4">
        <w:rPr>
          <w:rFonts w:ascii="Times New Roman" w:eastAsia="Times New Roman" w:hAnsi="Times New Roman" w:cs="Times New Roman"/>
          <w:lang w:val="lv"/>
        </w:rPr>
        <w:t xml:space="preserve"> Izglītības iestādes apskate.</w:t>
      </w:r>
    </w:p>
    <w:p w14:paraId="60D27DF7" w14:textId="77777777" w:rsidR="00BE5C93" w:rsidRDefault="00BE5C93" w:rsidP="00BE5C93">
      <w:pPr>
        <w:pBdr>
          <w:top w:val="nil"/>
          <w:left w:val="nil"/>
          <w:bottom w:val="nil"/>
          <w:right w:val="nil"/>
          <w:between w:val="nil"/>
        </w:pBdr>
        <w:spacing w:after="0" w:line="240" w:lineRule="auto"/>
        <w:jc w:val="both"/>
        <w:rPr>
          <w:rFonts w:ascii="Times New Roman" w:eastAsia="Times New Roman" w:hAnsi="Times New Roman" w:cs="Times New Roman"/>
          <w:lang w:val="lv"/>
        </w:rPr>
      </w:pPr>
    </w:p>
    <w:p w14:paraId="37D4B62A" w14:textId="77777777" w:rsidR="00BE5C93" w:rsidRDefault="00BE5C93" w:rsidP="00BE5C93">
      <w:pPr>
        <w:pBdr>
          <w:top w:val="nil"/>
          <w:left w:val="nil"/>
          <w:bottom w:val="nil"/>
          <w:right w:val="nil"/>
          <w:between w:val="nil"/>
        </w:pBdr>
        <w:spacing w:after="0" w:line="240" w:lineRule="auto"/>
        <w:jc w:val="both"/>
        <w:rPr>
          <w:rFonts w:ascii="Times New Roman" w:eastAsia="Times New Roman" w:hAnsi="Times New Roman" w:cs="Times New Roman"/>
          <w:lang w:val="lv"/>
        </w:rPr>
      </w:pPr>
    </w:p>
    <w:p w14:paraId="72C4492C" w14:textId="77777777" w:rsidR="00BE5C93" w:rsidRPr="00417BA4" w:rsidRDefault="00BE5C93" w:rsidP="00BE5C93">
      <w:pPr>
        <w:pBdr>
          <w:top w:val="nil"/>
          <w:left w:val="nil"/>
          <w:bottom w:val="nil"/>
          <w:right w:val="nil"/>
          <w:between w:val="nil"/>
        </w:pBdr>
        <w:spacing w:after="0" w:line="240" w:lineRule="auto"/>
        <w:jc w:val="both"/>
        <w:rPr>
          <w:rFonts w:ascii="Times New Roman" w:eastAsia="Times New Roman" w:hAnsi="Times New Roman" w:cs="Times New Roman"/>
          <w:lang w:val="lv"/>
        </w:rPr>
      </w:pPr>
    </w:p>
    <w:p w14:paraId="04647EA4" w14:textId="77777777" w:rsidR="00BE5C93" w:rsidRPr="00417BA4" w:rsidRDefault="00BE5C93" w:rsidP="00BE5C93">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lang w:val="lv"/>
        </w:rPr>
      </w:pPr>
      <w:r w:rsidRPr="00417BA4">
        <w:rPr>
          <w:rFonts w:ascii="Times New Roman" w:eastAsia="Times New Roman" w:hAnsi="Times New Roman" w:cs="Times New Roman"/>
          <w:lang w:val="lv"/>
        </w:rPr>
        <w:t xml:space="preserve"> Dokumentu un informācijas analīze (izglītības iestādes pašnovērtējuma ziņojums, izglītības iestādes attīstības plāns, ikgadējais darba plāns, izglītojamo mācību sasniegumu vērtēšanas kārtība, </w:t>
      </w:r>
      <w:proofErr w:type="spellStart"/>
      <w:r w:rsidRPr="00417BA4">
        <w:rPr>
          <w:rFonts w:ascii="Times New Roman" w:eastAsia="Times New Roman" w:hAnsi="Times New Roman" w:cs="Times New Roman"/>
          <w:lang w:val="lv"/>
        </w:rPr>
        <w:t>skolvadības</w:t>
      </w:r>
      <w:proofErr w:type="spellEnd"/>
      <w:r w:rsidRPr="00417BA4">
        <w:rPr>
          <w:rFonts w:ascii="Times New Roman" w:eastAsia="Times New Roman" w:hAnsi="Times New Roman" w:cs="Times New Roman"/>
          <w:lang w:val="lv"/>
        </w:rPr>
        <w:t xml:space="preserve"> sistēma </w:t>
      </w:r>
      <w:r w:rsidRPr="00417BA4">
        <w:rPr>
          <w:rFonts w:ascii="Times New Roman" w:eastAsia="Times New Roman" w:hAnsi="Times New Roman" w:cs="Times New Roman"/>
          <w:i/>
          <w:iCs/>
          <w:lang w:val="lv"/>
        </w:rPr>
        <w:t>E–klase</w:t>
      </w:r>
      <w:r w:rsidRPr="00417BA4">
        <w:rPr>
          <w:rFonts w:ascii="Times New Roman" w:eastAsia="Times New Roman" w:hAnsi="Times New Roman" w:cs="Times New Roman"/>
          <w:lang w:val="lv"/>
        </w:rPr>
        <w:t xml:space="preserve">, audzināšanas darba prioritātes trīs gadiem un to </w:t>
      </w:r>
      <w:proofErr w:type="spellStart"/>
      <w:r w:rsidRPr="00417BA4">
        <w:rPr>
          <w:rFonts w:ascii="Times New Roman" w:eastAsia="Times New Roman" w:hAnsi="Times New Roman" w:cs="Times New Roman"/>
          <w:lang w:val="lv"/>
        </w:rPr>
        <w:t>izvērtējums</w:t>
      </w:r>
      <w:proofErr w:type="spellEnd"/>
      <w:r w:rsidRPr="00417BA4">
        <w:rPr>
          <w:rFonts w:ascii="Times New Roman" w:eastAsia="Times New Roman" w:hAnsi="Times New Roman" w:cs="Times New Roman"/>
          <w:lang w:val="lv"/>
        </w:rPr>
        <w:t>, VIIS pieejamie dati, iekšējās kārtības noteikumi, aptauju rezultāti).</w:t>
      </w:r>
    </w:p>
    <w:p w14:paraId="5A250B3B" w14:textId="77777777" w:rsidR="00BE5C93" w:rsidRDefault="00BE5C93" w:rsidP="00BE5C93">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lang w:val="lv"/>
        </w:rPr>
      </w:pPr>
      <w:r w:rsidRPr="00417BA4">
        <w:rPr>
          <w:rFonts w:ascii="Times New Roman" w:eastAsia="Times New Roman" w:hAnsi="Times New Roman" w:cs="Times New Roman"/>
          <w:lang w:val="lv"/>
        </w:rPr>
        <w:t xml:space="preserve"> Situāciju analīze par pedagoģijas un izglītības iestādes aktuālās darbības jautājumiem.</w:t>
      </w:r>
    </w:p>
    <w:p w14:paraId="50DBEF4B" w14:textId="21D0965C" w:rsidR="00EA65E7" w:rsidRPr="00BE5C93" w:rsidRDefault="00BE5C93" w:rsidP="00BE5C93">
      <w:pPr>
        <w:numPr>
          <w:ilvl w:val="1"/>
          <w:numId w:val="10"/>
        </w:numPr>
        <w:pBdr>
          <w:top w:val="nil"/>
          <w:left w:val="nil"/>
          <w:bottom w:val="nil"/>
          <w:right w:val="nil"/>
          <w:between w:val="nil"/>
        </w:pBdr>
        <w:spacing w:after="0" w:line="240" w:lineRule="auto"/>
        <w:jc w:val="both"/>
        <w:rPr>
          <w:rFonts w:ascii="Times New Roman" w:eastAsia="Times New Roman" w:hAnsi="Times New Roman" w:cs="Times New Roman"/>
          <w:lang w:val="lv"/>
        </w:rPr>
      </w:pPr>
      <w:r w:rsidRPr="00BE5C93">
        <w:rPr>
          <w:rFonts w:ascii="Times New Roman" w:eastAsia="Times New Roman" w:hAnsi="Times New Roman" w:cs="Times New Roman"/>
          <w:lang w:val="lv"/>
        </w:rPr>
        <w:t xml:space="preserve"> Izglītības iestādes tīmekļvietnes un komunikācijas sociālajos medijos izpēte.</w:t>
      </w:r>
    </w:p>
    <w:p w14:paraId="01A985A1" w14:textId="77777777" w:rsidR="00BE5C93" w:rsidRDefault="00BE5C93" w:rsidP="007D51A2">
      <w:pPr>
        <w:pBdr>
          <w:top w:val="nil"/>
          <w:left w:val="nil"/>
          <w:bottom w:val="nil"/>
          <w:right w:val="nil"/>
          <w:between w:val="nil"/>
        </w:pBdr>
        <w:spacing w:after="0" w:line="240" w:lineRule="auto"/>
        <w:jc w:val="both"/>
        <w:rPr>
          <w:rFonts w:ascii="Times New Roman" w:eastAsia="Times New Roman" w:hAnsi="Times New Roman" w:cs="Times New Roman"/>
        </w:rPr>
      </w:pPr>
    </w:p>
    <w:p w14:paraId="1E2F14EA" w14:textId="77777777" w:rsidR="00BE5C93" w:rsidRDefault="00BE5C93" w:rsidP="007D51A2">
      <w:pPr>
        <w:pBdr>
          <w:top w:val="nil"/>
          <w:left w:val="nil"/>
          <w:bottom w:val="nil"/>
          <w:right w:val="nil"/>
          <w:between w:val="nil"/>
        </w:pBdr>
        <w:spacing w:after="0" w:line="240" w:lineRule="auto"/>
        <w:jc w:val="both"/>
        <w:rPr>
          <w:rFonts w:ascii="Times New Roman" w:eastAsia="Times New Roman" w:hAnsi="Times New Roman" w:cs="Times New Roman"/>
        </w:rPr>
      </w:pPr>
    </w:p>
    <w:p w14:paraId="2A01458B" w14:textId="5F781E4B" w:rsidR="00864A18" w:rsidRPr="007D51A2" w:rsidRDefault="00A939E7" w:rsidP="007D51A2">
      <w:pPr>
        <w:pBdr>
          <w:top w:val="nil"/>
          <w:left w:val="nil"/>
          <w:bottom w:val="nil"/>
          <w:right w:val="nil"/>
          <w:between w:val="nil"/>
        </w:pBdr>
        <w:spacing w:after="0" w:line="240" w:lineRule="auto"/>
        <w:jc w:val="both"/>
        <w:rPr>
          <w:rFonts w:ascii="Times New Roman" w:eastAsia="Times New Roman" w:hAnsi="Times New Roman" w:cs="Times New Roman"/>
        </w:rPr>
      </w:pPr>
      <w:r w:rsidRPr="007D51A2">
        <w:rPr>
          <w:rFonts w:ascii="Times New Roman" w:eastAsia="Times New Roman" w:hAnsi="Times New Roman" w:cs="Times New Roman"/>
        </w:rPr>
        <w:t>Novēlu jums sekmīgu turpmāko sadarbību ar skolas vadību un pedagogiem!</w:t>
      </w:r>
    </w:p>
    <w:p w14:paraId="0DD5AA82" w14:textId="77777777" w:rsidR="00864A18" w:rsidRPr="007D51A2" w:rsidRDefault="00864A18" w:rsidP="007D51A2">
      <w:pPr>
        <w:pBdr>
          <w:top w:val="nil"/>
          <w:left w:val="nil"/>
          <w:bottom w:val="nil"/>
          <w:right w:val="nil"/>
          <w:between w:val="nil"/>
        </w:pBdr>
        <w:spacing w:after="0" w:line="240" w:lineRule="auto"/>
        <w:jc w:val="both"/>
        <w:rPr>
          <w:rFonts w:ascii="Times New Roman" w:eastAsia="Times New Roman" w:hAnsi="Times New Roman" w:cs="Times New Roman"/>
        </w:rPr>
      </w:pPr>
    </w:p>
    <w:p w14:paraId="58FAFBDE" w14:textId="77777777" w:rsidR="00864A18" w:rsidRPr="007D51A2" w:rsidRDefault="00864A18" w:rsidP="007D51A2">
      <w:pPr>
        <w:pBdr>
          <w:top w:val="nil"/>
          <w:left w:val="nil"/>
          <w:bottom w:val="nil"/>
          <w:right w:val="nil"/>
          <w:between w:val="nil"/>
        </w:pBdr>
        <w:spacing w:after="0" w:line="240" w:lineRule="auto"/>
        <w:jc w:val="both"/>
        <w:rPr>
          <w:rFonts w:ascii="Times New Roman" w:eastAsia="Times New Roman" w:hAnsi="Times New Roman" w:cs="Times New Roman"/>
        </w:rPr>
      </w:pPr>
    </w:p>
    <w:p w14:paraId="2F9D47CB" w14:textId="5EC0AB79" w:rsidR="00864A18" w:rsidRPr="007D51A2" w:rsidRDefault="00A939E7" w:rsidP="007D51A2">
      <w:pPr>
        <w:pBdr>
          <w:top w:val="nil"/>
          <w:left w:val="nil"/>
          <w:bottom w:val="nil"/>
          <w:right w:val="nil"/>
          <w:between w:val="nil"/>
        </w:pBdr>
        <w:spacing w:after="0" w:line="240" w:lineRule="auto"/>
        <w:jc w:val="both"/>
        <w:rPr>
          <w:rFonts w:ascii="Times New Roman" w:eastAsia="Times New Roman" w:hAnsi="Times New Roman" w:cs="Times New Roman"/>
        </w:rPr>
      </w:pPr>
      <w:r w:rsidRPr="007D51A2">
        <w:rPr>
          <w:rFonts w:ascii="Times New Roman" w:eastAsia="Times New Roman" w:hAnsi="Times New Roman" w:cs="Times New Roman"/>
        </w:rPr>
        <w:t>Ekspertu komisijas vadītāj</w:t>
      </w:r>
      <w:r w:rsidR="00BE5C93">
        <w:rPr>
          <w:rFonts w:ascii="Times New Roman" w:eastAsia="Times New Roman" w:hAnsi="Times New Roman" w:cs="Times New Roman"/>
        </w:rPr>
        <w:t>s</w:t>
      </w:r>
      <w:r w:rsidRPr="007D51A2">
        <w:rPr>
          <w:rFonts w:ascii="Times New Roman" w:eastAsia="Times New Roman" w:hAnsi="Times New Roman" w:cs="Times New Roman"/>
        </w:rPr>
        <w:tab/>
      </w:r>
      <w:r w:rsidRPr="007D51A2">
        <w:rPr>
          <w:rFonts w:ascii="Times New Roman" w:eastAsia="Times New Roman" w:hAnsi="Times New Roman" w:cs="Times New Roman"/>
        </w:rPr>
        <w:tab/>
      </w:r>
      <w:r w:rsidRPr="007D51A2">
        <w:rPr>
          <w:rFonts w:ascii="Times New Roman" w:eastAsia="Times New Roman" w:hAnsi="Times New Roman" w:cs="Times New Roman"/>
        </w:rPr>
        <w:tab/>
      </w:r>
      <w:r w:rsidRPr="007D51A2">
        <w:rPr>
          <w:rFonts w:ascii="Times New Roman" w:eastAsia="Times New Roman" w:hAnsi="Times New Roman" w:cs="Times New Roman"/>
        </w:rPr>
        <w:tab/>
      </w:r>
      <w:r w:rsidRPr="007D51A2">
        <w:rPr>
          <w:rFonts w:ascii="Times New Roman" w:eastAsia="Times New Roman" w:hAnsi="Times New Roman" w:cs="Times New Roman"/>
        </w:rPr>
        <w:tab/>
      </w:r>
      <w:r w:rsidRPr="007D51A2">
        <w:rPr>
          <w:rFonts w:ascii="Times New Roman" w:eastAsia="Times New Roman" w:hAnsi="Times New Roman" w:cs="Times New Roman"/>
        </w:rPr>
        <w:tab/>
        <w:t xml:space="preserve">                        </w:t>
      </w:r>
      <w:r w:rsidR="00BE5C93">
        <w:rPr>
          <w:rFonts w:ascii="Times New Roman" w:eastAsia="Times New Roman" w:hAnsi="Times New Roman" w:cs="Times New Roman"/>
        </w:rPr>
        <w:t>Andrejs</w:t>
      </w:r>
      <w:r w:rsidR="003C0958" w:rsidRPr="007D51A2">
        <w:rPr>
          <w:rFonts w:ascii="Times New Roman" w:eastAsia="Times New Roman" w:hAnsi="Times New Roman" w:cs="Times New Roman"/>
        </w:rPr>
        <w:t xml:space="preserve"> Zagorsk</w:t>
      </w:r>
      <w:r w:rsidR="00BE5C93">
        <w:rPr>
          <w:rFonts w:ascii="Times New Roman" w:eastAsia="Times New Roman" w:hAnsi="Times New Roman" w:cs="Times New Roman"/>
        </w:rPr>
        <w:t>is</w:t>
      </w:r>
    </w:p>
    <w:sectPr w:rsidR="00864A18" w:rsidRPr="007D51A2" w:rsidSect="00681EB7">
      <w:headerReference w:type="even" r:id="rId8"/>
      <w:headerReference w:type="default" r:id="rId9"/>
      <w:footerReference w:type="even" r:id="rId10"/>
      <w:footerReference w:type="default" r:id="rId11"/>
      <w:headerReference w:type="first" r:id="rId12"/>
      <w:footerReference w:type="first" r:id="rId13"/>
      <w:pgSz w:w="12240" w:h="15840"/>
      <w:pgMar w:top="1610" w:right="1134" w:bottom="1134" w:left="1134" w:header="284"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E61F836" w14:textId="77777777" w:rsidR="00271511" w:rsidRDefault="00271511">
      <w:pPr>
        <w:spacing w:after="0" w:line="240" w:lineRule="auto"/>
      </w:pPr>
      <w:r>
        <w:separator/>
      </w:r>
    </w:p>
  </w:endnote>
  <w:endnote w:type="continuationSeparator" w:id="0">
    <w:p w14:paraId="5507D93A" w14:textId="77777777" w:rsidR="00271511" w:rsidRDefault="002715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3D8F7" w14:textId="77777777" w:rsidR="00805C65" w:rsidRDefault="00805C65">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2389A6" w14:textId="3BD530FD" w:rsidR="00864A18" w:rsidRPr="00805C65" w:rsidRDefault="00864A18" w:rsidP="00805C65">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EADF88" w14:textId="77777777" w:rsidR="00805C65" w:rsidRDefault="00805C6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BDE434" w14:textId="77777777" w:rsidR="00271511" w:rsidRDefault="00271511">
      <w:pPr>
        <w:spacing w:after="0" w:line="240" w:lineRule="auto"/>
      </w:pPr>
      <w:r>
        <w:separator/>
      </w:r>
    </w:p>
  </w:footnote>
  <w:footnote w:type="continuationSeparator" w:id="0">
    <w:p w14:paraId="20B1157C" w14:textId="77777777" w:rsidR="00271511" w:rsidRDefault="00271511">
      <w:pPr>
        <w:spacing w:after="0" w:line="240" w:lineRule="auto"/>
      </w:pPr>
      <w:r>
        <w:continuationSeparator/>
      </w:r>
    </w:p>
  </w:footnote>
  <w:footnote w:id="1">
    <w:p w14:paraId="3751DCAF" w14:textId="77777777" w:rsidR="001A1558" w:rsidRDefault="001A1558" w:rsidP="001A1558">
      <w:pPr>
        <w:pBdr>
          <w:top w:val="nil"/>
          <w:left w:val="nil"/>
          <w:bottom w:val="nil"/>
          <w:right w:val="nil"/>
          <w:between w:val="nil"/>
        </w:pBdr>
        <w:spacing w:after="0" w:line="240" w:lineRule="auto"/>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Skolas darbību vērtē piecos kvalitātes vērtējuma līmeņos: “nepietiekami; “jāpilnveido”; “labi”; “ļoti labi”; “izcili”.</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18BB21" w14:textId="77777777" w:rsidR="00805C65" w:rsidRDefault="00805C65">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DD028" w14:textId="77777777" w:rsidR="00864A18" w:rsidRDefault="00A939E7">
    <w:pPr>
      <w:pStyle w:val="Nosaukums"/>
      <w:jc w:val="right"/>
    </w:pPr>
    <w:r>
      <w:t xml:space="preserve">Akreditācijas ekspertu </w:t>
    </w:r>
    <w:r>
      <w:rPr>
        <w:noProof/>
      </w:rPr>
      <w:drawing>
        <wp:anchor distT="0" distB="0" distL="114300" distR="114300" simplePos="0" relativeHeight="251658240" behindDoc="0" locked="0" layoutInCell="1" hidden="0" allowOverlap="1" wp14:anchorId="4D5C745C" wp14:editId="6EE8D57F">
          <wp:simplePos x="0" y="0"/>
          <wp:positionH relativeFrom="column">
            <wp:posOffset>-4444</wp:posOffset>
          </wp:positionH>
          <wp:positionV relativeFrom="paragraph">
            <wp:posOffset>-2539</wp:posOffset>
          </wp:positionV>
          <wp:extent cx="1495425" cy="1343025"/>
          <wp:effectExtent l="0" t="0" r="0" b="0"/>
          <wp:wrapSquare wrapText="bothSides" distT="0" distB="0" distL="114300" distR="114300"/>
          <wp:docPr id="37894295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495425" cy="1343025"/>
                  </a:xfrm>
                  <a:prstGeom prst="rect">
                    <a:avLst/>
                  </a:prstGeom>
                  <a:ln/>
                </pic:spPr>
              </pic:pic>
            </a:graphicData>
          </a:graphic>
        </wp:anchor>
      </w:drawing>
    </w:r>
  </w:p>
  <w:p w14:paraId="6DA77F98" w14:textId="77777777" w:rsidR="00864A18" w:rsidRDefault="00A939E7">
    <w:pPr>
      <w:pBdr>
        <w:top w:val="nil"/>
        <w:left w:val="nil"/>
        <w:bottom w:val="nil"/>
        <w:right w:val="nil"/>
        <w:between w:val="nil"/>
      </w:pBdr>
      <w:tabs>
        <w:tab w:val="center" w:pos="4320"/>
        <w:tab w:val="right" w:pos="8640"/>
      </w:tabs>
      <w:spacing w:after="0" w:line="240" w:lineRule="auto"/>
      <w:jc w:val="right"/>
      <w:rPr>
        <w:color w:val="000000"/>
      </w:rPr>
    </w:pPr>
    <w:r>
      <w:rPr>
        <w:rFonts w:ascii="Times New Roman" w:eastAsia="Times New Roman" w:hAnsi="Times New Roman" w:cs="Times New Roman"/>
        <w:b/>
        <w:color w:val="000000"/>
        <w:sz w:val="36"/>
        <w:szCs w:val="36"/>
      </w:rPr>
      <w:t>komisijas informācija</w:t>
    </w:r>
  </w:p>
  <w:p w14:paraId="4DD6EE18" w14:textId="77777777" w:rsidR="00864A18" w:rsidRDefault="00864A18"/>
  <w:p w14:paraId="4978DC92" w14:textId="77777777" w:rsidR="00864A18" w:rsidRDefault="00864A1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ED1CB7" w14:textId="77777777" w:rsidR="00805C65" w:rsidRDefault="00805C65">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012DC"/>
    <w:multiLevelType w:val="multilevel"/>
    <w:tmpl w:val="C29C6188"/>
    <w:lvl w:ilvl="0">
      <w:start w:val="5"/>
      <w:numFmt w:val="decimal"/>
      <w:lvlText w:val="%1."/>
      <w:lvlJc w:val="left"/>
      <w:pPr>
        <w:ind w:left="360" w:hanging="360"/>
      </w:pPr>
      <w:rPr>
        <w:rFonts w:hint="default"/>
      </w:rPr>
    </w:lvl>
    <w:lvl w:ilvl="1">
      <w:start w:val="1"/>
      <w:numFmt w:val="decimal"/>
      <w:lvlText w:val="%2."/>
      <w:lvlJc w:val="left"/>
      <w:pPr>
        <w:ind w:left="720" w:hanging="360"/>
      </w:p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22B245AF"/>
    <w:multiLevelType w:val="multilevel"/>
    <w:tmpl w:val="ECB2304A"/>
    <w:lvl w:ilvl="0">
      <w:start w:val="1"/>
      <w:numFmt w:val="decimal"/>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146C82"/>
    <w:multiLevelType w:val="multilevel"/>
    <w:tmpl w:val="677A25DA"/>
    <w:lvl w:ilvl="0">
      <w:start w:val="5"/>
      <w:numFmt w:val="decimal"/>
      <w:lvlText w:val="%1."/>
      <w:lvlJc w:val="left"/>
      <w:pPr>
        <w:ind w:left="360" w:hanging="360"/>
      </w:pPr>
    </w:lvl>
    <w:lvl w:ilvl="1">
      <w:start w:val="1"/>
      <w:numFmt w:val="decimal"/>
      <w:lvlText w:val="%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3" w15:restartNumberingAfterBreak="0">
    <w:nsid w:val="2BDA7729"/>
    <w:multiLevelType w:val="hybridMultilevel"/>
    <w:tmpl w:val="41385468"/>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398B58E1"/>
    <w:multiLevelType w:val="hybridMultilevel"/>
    <w:tmpl w:val="083C4BCA"/>
    <w:lvl w:ilvl="0" w:tplc="0409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BE4491D"/>
    <w:multiLevelType w:val="multilevel"/>
    <w:tmpl w:val="64127C24"/>
    <w:lvl w:ilvl="0">
      <w:start w:val="5"/>
      <w:numFmt w:val="decimal"/>
      <w:lvlText w:val="%1."/>
      <w:lvlJc w:val="left"/>
      <w:pPr>
        <w:ind w:left="360" w:hanging="360"/>
      </w:pPr>
    </w:lvl>
    <w:lvl w:ilvl="1">
      <w:start w:val="1"/>
      <w:numFmt w:val="decimal"/>
      <w:lvlText w:val="%2."/>
      <w:lvlJc w:val="left"/>
      <w:pPr>
        <w:ind w:left="360" w:hanging="360"/>
      </w:pPr>
      <w:rPr>
        <w:rFonts w:ascii="Times New Roman" w:eastAsia="Times New Roman" w:hAnsi="Times New Roman" w:cs="Times New Roman"/>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5279397D"/>
    <w:multiLevelType w:val="hybridMultilevel"/>
    <w:tmpl w:val="6E260CF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539A71A7"/>
    <w:multiLevelType w:val="multilevel"/>
    <w:tmpl w:val="E44A669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99356B"/>
    <w:multiLevelType w:val="multilevel"/>
    <w:tmpl w:val="66987456"/>
    <w:lvl w:ilvl="0">
      <w:start w:val="5"/>
      <w:numFmt w:val="decimal"/>
      <w:lvlText w:val="%1."/>
      <w:lvlJc w:val="left"/>
      <w:pPr>
        <w:ind w:left="360" w:hanging="360"/>
      </w:pPr>
    </w:lvl>
    <w:lvl w:ilvl="1">
      <w:start w:val="1"/>
      <w:numFmt w:val="decimal"/>
      <w:lvlText w:val="%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15:restartNumberingAfterBreak="0">
    <w:nsid w:val="790D397C"/>
    <w:multiLevelType w:val="multilevel"/>
    <w:tmpl w:val="069AC1F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1914968771">
    <w:abstractNumId w:val="1"/>
  </w:num>
  <w:num w:numId="2" w16cid:durableId="1934051250">
    <w:abstractNumId w:val="7"/>
  </w:num>
  <w:num w:numId="3" w16cid:durableId="1980186716">
    <w:abstractNumId w:val="5"/>
  </w:num>
  <w:num w:numId="4" w16cid:durableId="1792825588">
    <w:abstractNumId w:val="6"/>
  </w:num>
  <w:num w:numId="5" w16cid:durableId="1334256815">
    <w:abstractNumId w:val="4"/>
  </w:num>
  <w:num w:numId="6" w16cid:durableId="1467897882">
    <w:abstractNumId w:val="3"/>
  </w:num>
  <w:num w:numId="7" w16cid:durableId="522984572">
    <w:abstractNumId w:val="9"/>
  </w:num>
  <w:num w:numId="8" w16cid:durableId="749928702">
    <w:abstractNumId w:val="2"/>
  </w:num>
  <w:num w:numId="9" w16cid:durableId="1196429391">
    <w:abstractNumId w:val="0"/>
  </w:num>
  <w:num w:numId="10" w16cid:durableId="12003612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A18"/>
    <w:rsid w:val="00082D31"/>
    <w:rsid w:val="000B7BBF"/>
    <w:rsid w:val="000F79E7"/>
    <w:rsid w:val="00140182"/>
    <w:rsid w:val="001A1558"/>
    <w:rsid w:val="002422F8"/>
    <w:rsid w:val="00266FC2"/>
    <w:rsid w:val="00271511"/>
    <w:rsid w:val="00272287"/>
    <w:rsid w:val="0028398A"/>
    <w:rsid w:val="00297B40"/>
    <w:rsid w:val="002A1F1C"/>
    <w:rsid w:val="002B3DA9"/>
    <w:rsid w:val="002D2E58"/>
    <w:rsid w:val="002D4B07"/>
    <w:rsid w:val="00321F84"/>
    <w:rsid w:val="00326A7C"/>
    <w:rsid w:val="003C0958"/>
    <w:rsid w:val="003E7B3E"/>
    <w:rsid w:val="00450461"/>
    <w:rsid w:val="004D29FE"/>
    <w:rsid w:val="005022ED"/>
    <w:rsid w:val="005627C7"/>
    <w:rsid w:val="005B072A"/>
    <w:rsid w:val="005C1E2A"/>
    <w:rsid w:val="005E12DB"/>
    <w:rsid w:val="00645B28"/>
    <w:rsid w:val="00681EB7"/>
    <w:rsid w:val="006A5B51"/>
    <w:rsid w:val="006D43B8"/>
    <w:rsid w:val="006F07B6"/>
    <w:rsid w:val="00711BE6"/>
    <w:rsid w:val="00723F39"/>
    <w:rsid w:val="00743DC5"/>
    <w:rsid w:val="00745712"/>
    <w:rsid w:val="00756D9E"/>
    <w:rsid w:val="00775681"/>
    <w:rsid w:val="007A6510"/>
    <w:rsid w:val="007D208F"/>
    <w:rsid w:val="007D51A2"/>
    <w:rsid w:val="00805C65"/>
    <w:rsid w:val="00807A5F"/>
    <w:rsid w:val="008101A1"/>
    <w:rsid w:val="00822AF7"/>
    <w:rsid w:val="00864A18"/>
    <w:rsid w:val="00892E74"/>
    <w:rsid w:val="009013C3"/>
    <w:rsid w:val="009348BF"/>
    <w:rsid w:val="00956C7C"/>
    <w:rsid w:val="00957A53"/>
    <w:rsid w:val="00975CD9"/>
    <w:rsid w:val="00980DB6"/>
    <w:rsid w:val="009B6CBD"/>
    <w:rsid w:val="009F7A56"/>
    <w:rsid w:val="00A65AA2"/>
    <w:rsid w:val="00A939E7"/>
    <w:rsid w:val="00AC3578"/>
    <w:rsid w:val="00B16712"/>
    <w:rsid w:val="00BB6941"/>
    <w:rsid w:val="00BC7747"/>
    <w:rsid w:val="00BE5C93"/>
    <w:rsid w:val="00C016AD"/>
    <w:rsid w:val="00C6686F"/>
    <w:rsid w:val="00C8571C"/>
    <w:rsid w:val="00CB7773"/>
    <w:rsid w:val="00CE6BAC"/>
    <w:rsid w:val="00D02699"/>
    <w:rsid w:val="00D16310"/>
    <w:rsid w:val="00D33AAB"/>
    <w:rsid w:val="00D81474"/>
    <w:rsid w:val="00D83967"/>
    <w:rsid w:val="00D869DE"/>
    <w:rsid w:val="00D97A37"/>
    <w:rsid w:val="00DD4A91"/>
    <w:rsid w:val="00E036D3"/>
    <w:rsid w:val="00E10F1F"/>
    <w:rsid w:val="00E72E29"/>
    <w:rsid w:val="00EA65E7"/>
    <w:rsid w:val="00EC612D"/>
    <w:rsid w:val="00F2655F"/>
    <w:rsid w:val="00F40EF8"/>
    <w:rsid w:val="00F67D0F"/>
    <w:rsid w:val="00F765AA"/>
    <w:rsid w:val="00FF6BF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CDA961"/>
  <w15:docId w15:val="{13FC0024-2155-49B5-B6B8-C93D289C74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80" w:after="120"/>
      <w:outlineLvl w:val="0"/>
    </w:pPr>
    <w:rPr>
      <w:b/>
      <w:sz w:val="48"/>
      <w:szCs w:val="48"/>
    </w:rPr>
  </w:style>
  <w:style w:type="paragraph" w:styleId="Virsraksts2">
    <w:name w:val="heading 2"/>
    <w:basedOn w:val="Parasts"/>
    <w:next w:val="Parasts"/>
    <w:uiPriority w:val="9"/>
    <w:semiHidden/>
    <w:unhideWhenUsed/>
    <w:qFormat/>
    <w:pPr>
      <w:keepNext/>
      <w:keepLines/>
      <w:spacing w:before="360" w:after="80"/>
      <w:outlineLvl w:val="1"/>
    </w:pPr>
    <w:rPr>
      <w:b/>
      <w:sz w:val="36"/>
      <w:szCs w:val="36"/>
    </w:rPr>
  </w:style>
  <w:style w:type="paragraph" w:styleId="Virsraksts3">
    <w:name w:val="heading 3"/>
    <w:basedOn w:val="Parasts"/>
    <w:next w:val="Parasts"/>
    <w:uiPriority w:val="9"/>
    <w:semiHidden/>
    <w:unhideWhenUsed/>
    <w:qFormat/>
    <w:pPr>
      <w:keepNext/>
      <w:keepLines/>
      <w:spacing w:before="280" w:after="80"/>
      <w:outlineLvl w:val="2"/>
    </w:pPr>
    <w:rPr>
      <w:b/>
      <w:sz w:val="28"/>
      <w:szCs w:val="28"/>
    </w:rPr>
  </w:style>
  <w:style w:type="paragraph" w:styleId="Virsraksts4">
    <w:name w:val="heading 4"/>
    <w:basedOn w:val="Parasts"/>
    <w:next w:val="Parasts"/>
    <w:uiPriority w:val="9"/>
    <w:semiHidden/>
    <w:unhideWhenUsed/>
    <w:qFormat/>
    <w:pPr>
      <w:keepNext/>
      <w:keepLines/>
      <w:spacing w:before="240" w:after="40"/>
      <w:outlineLvl w:val="3"/>
    </w:pPr>
    <w:rPr>
      <w:b/>
      <w:sz w:val="24"/>
      <w:szCs w:val="24"/>
    </w:rPr>
  </w:style>
  <w:style w:type="paragraph" w:styleId="Virsraksts5">
    <w:name w:val="heading 5"/>
    <w:basedOn w:val="Parasts"/>
    <w:next w:val="Parasts"/>
    <w:uiPriority w:val="9"/>
    <w:semiHidden/>
    <w:unhideWhenUsed/>
    <w:qFormat/>
    <w:pPr>
      <w:keepNext/>
      <w:keepLines/>
      <w:spacing w:before="220" w:after="40"/>
      <w:outlineLvl w:val="4"/>
    </w:pPr>
    <w:rPr>
      <w:b/>
    </w:rPr>
  </w:style>
  <w:style w:type="paragraph" w:styleId="Virsraksts6">
    <w:name w:val="heading 6"/>
    <w:basedOn w:val="Parasts"/>
    <w:next w:val="Parasts"/>
    <w:uiPriority w:val="9"/>
    <w:semiHidden/>
    <w:unhideWhenUsed/>
    <w:qFormat/>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link w:val="NosaukumsRakstz"/>
    <w:uiPriority w:val="10"/>
    <w:qFormat/>
    <w:rsid w:val="00970867"/>
    <w:pPr>
      <w:spacing w:after="0"/>
      <w:jc w:val="center"/>
    </w:pPr>
    <w:rPr>
      <w:rFonts w:ascii="Times New Roman" w:hAnsi="Times New Roman" w:cs="Times New Roman"/>
      <w:b/>
      <w:sz w:val="36"/>
      <w:szCs w:val="36"/>
    </w:rPr>
  </w:style>
  <w:style w:type="paragraph" w:styleId="Sarakstarindkopa">
    <w:name w:val="List Paragraph"/>
    <w:aliases w:val="H&amp;P List Paragraph,2,Strip"/>
    <w:basedOn w:val="Parasts"/>
    <w:link w:val="SarakstarindkopaRakstz"/>
    <w:qFormat/>
    <w:rsid w:val="004D0C22"/>
    <w:pPr>
      <w:ind w:left="720"/>
      <w:contextualSpacing/>
    </w:pPr>
  </w:style>
  <w:style w:type="paragraph" w:styleId="Galvene">
    <w:name w:val="header"/>
    <w:basedOn w:val="Parasts"/>
    <w:link w:val="GalveneRakstz"/>
    <w:uiPriority w:val="99"/>
    <w:unhideWhenUsed/>
    <w:rsid w:val="00325453"/>
    <w:pPr>
      <w:tabs>
        <w:tab w:val="center" w:pos="4320"/>
        <w:tab w:val="right" w:pos="8640"/>
      </w:tabs>
      <w:spacing w:after="0" w:line="240" w:lineRule="auto"/>
    </w:pPr>
  </w:style>
  <w:style w:type="character" w:customStyle="1" w:styleId="GalveneRakstz">
    <w:name w:val="Galvene Rakstz."/>
    <w:basedOn w:val="Noklusjumarindkopasfonts"/>
    <w:link w:val="Galvene"/>
    <w:uiPriority w:val="99"/>
    <w:rsid w:val="00325453"/>
  </w:style>
  <w:style w:type="paragraph" w:styleId="Kjene">
    <w:name w:val="footer"/>
    <w:basedOn w:val="Parasts"/>
    <w:link w:val="KjeneRakstz"/>
    <w:uiPriority w:val="99"/>
    <w:unhideWhenUsed/>
    <w:rsid w:val="00325453"/>
    <w:pPr>
      <w:tabs>
        <w:tab w:val="center" w:pos="4320"/>
        <w:tab w:val="right" w:pos="8640"/>
      </w:tabs>
      <w:spacing w:after="0" w:line="240" w:lineRule="auto"/>
    </w:pPr>
  </w:style>
  <w:style w:type="character" w:customStyle="1" w:styleId="KjeneRakstz">
    <w:name w:val="Kājene Rakstz."/>
    <w:basedOn w:val="Noklusjumarindkopasfonts"/>
    <w:link w:val="Kjene"/>
    <w:uiPriority w:val="99"/>
    <w:rsid w:val="00325453"/>
  </w:style>
  <w:style w:type="character" w:styleId="Komentraatsauce">
    <w:name w:val="annotation reference"/>
    <w:basedOn w:val="Noklusjumarindkopasfonts"/>
    <w:uiPriority w:val="99"/>
    <w:semiHidden/>
    <w:unhideWhenUsed/>
    <w:rsid w:val="00696B99"/>
    <w:rPr>
      <w:sz w:val="16"/>
      <w:szCs w:val="16"/>
    </w:rPr>
  </w:style>
  <w:style w:type="paragraph" w:styleId="Komentrateksts">
    <w:name w:val="annotation text"/>
    <w:basedOn w:val="Parasts"/>
    <w:link w:val="KomentratekstsRakstz"/>
    <w:uiPriority w:val="99"/>
    <w:semiHidden/>
    <w:unhideWhenUsed/>
    <w:rsid w:val="00696B99"/>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696B99"/>
    <w:rPr>
      <w:sz w:val="20"/>
      <w:szCs w:val="20"/>
    </w:rPr>
  </w:style>
  <w:style w:type="paragraph" w:styleId="Komentratma">
    <w:name w:val="annotation subject"/>
    <w:basedOn w:val="Komentrateksts"/>
    <w:next w:val="Komentrateksts"/>
    <w:link w:val="KomentratmaRakstz"/>
    <w:uiPriority w:val="99"/>
    <w:semiHidden/>
    <w:unhideWhenUsed/>
    <w:rsid w:val="00696B99"/>
    <w:rPr>
      <w:b/>
      <w:bCs/>
    </w:rPr>
  </w:style>
  <w:style w:type="character" w:customStyle="1" w:styleId="KomentratmaRakstz">
    <w:name w:val="Komentāra tēma Rakstz."/>
    <w:basedOn w:val="KomentratekstsRakstz"/>
    <w:link w:val="Komentratma"/>
    <w:uiPriority w:val="99"/>
    <w:semiHidden/>
    <w:rsid w:val="00696B99"/>
    <w:rPr>
      <w:b/>
      <w:bCs/>
      <w:sz w:val="20"/>
      <w:szCs w:val="20"/>
    </w:rPr>
  </w:style>
  <w:style w:type="paragraph" w:styleId="Balonteksts">
    <w:name w:val="Balloon Text"/>
    <w:basedOn w:val="Parasts"/>
    <w:link w:val="BalontekstsRakstz"/>
    <w:uiPriority w:val="99"/>
    <w:semiHidden/>
    <w:unhideWhenUsed/>
    <w:rsid w:val="00970867"/>
    <w:pPr>
      <w:spacing w:after="0" w:line="240" w:lineRule="auto"/>
    </w:pPr>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70867"/>
    <w:rPr>
      <w:rFonts w:ascii="Tahoma" w:hAnsi="Tahoma" w:cs="Tahoma"/>
      <w:sz w:val="16"/>
      <w:szCs w:val="16"/>
    </w:rPr>
  </w:style>
  <w:style w:type="character" w:customStyle="1" w:styleId="NosaukumsRakstz">
    <w:name w:val="Nosaukums Rakstz."/>
    <w:basedOn w:val="Noklusjumarindkopasfonts"/>
    <w:link w:val="Nosaukums"/>
    <w:uiPriority w:val="10"/>
    <w:rsid w:val="00970867"/>
    <w:rPr>
      <w:rFonts w:ascii="Times New Roman" w:hAnsi="Times New Roman" w:cs="Times New Roman"/>
      <w:b/>
      <w:sz w:val="36"/>
      <w:szCs w:val="36"/>
      <w:lang w:val="lv-LV"/>
    </w:rPr>
  </w:style>
  <w:style w:type="character" w:styleId="Hipersaite">
    <w:name w:val="Hyperlink"/>
    <w:basedOn w:val="Noklusjumarindkopasfonts"/>
    <w:uiPriority w:val="99"/>
    <w:unhideWhenUsed/>
    <w:rsid w:val="004834FD"/>
    <w:rPr>
      <w:color w:val="0563C1" w:themeColor="hyperlink"/>
      <w:u w:val="single"/>
    </w:rPr>
  </w:style>
  <w:style w:type="character" w:customStyle="1" w:styleId="Neatrisintapieminana1">
    <w:name w:val="Neatrisināta pieminēšana1"/>
    <w:basedOn w:val="Noklusjumarindkopasfonts"/>
    <w:uiPriority w:val="99"/>
    <w:semiHidden/>
    <w:unhideWhenUsed/>
    <w:rsid w:val="007B7526"/>
    <w:rPr>
      <w:color w:val="605E5C"/>
      <w:shd w:val="clear" w:color="auto" w:fill="E1DFDD"/>
    </w:rPr>
  </w:style>
  <w:style w:type="paragraph" w:styleId="Prskatjums">
    <w:name w:val="Revision"/>
    <w:hidden/>
    <w:uiPriority w:val="99"/>
    <w:semiHidden/>
    <w:rsid w:val="007608E6"/>
    <w:pPr>
      <w:spacing w:after="0" w:line="240" w:lineRule="auto"/>
    </w:pPr>
  </w:style>
  <w:style w:type="paragraph" w:styleId="Vresteksts">
    <w:name w:val="footnote text"/>
    <w:basedOn w:val="Parasts"/>
    <w:link w:val="VrestekstsRakstz"/>
    <w:uiPriority w:val="99"/>
    <w:semiHidden/>
    <w:unhideWhenUsed/>
    <w:rsid w:val="00281B0A"/>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281B0A"/>
    <w:rPr>
      <w:sz w:val="20"/>
      <w:szCs w:val="20"/>
    </w:rPr>
  </w:style>
  <w:style w:type="character" w:styleId="Vresatsauce">
    <w:name w:val="footnote reference"/>
    <w:basedOn w:val="Noklusjumarindkopasfonts"/>
    <w:uiPriority w:val="99"/>
    <w:semiHidden/>
    <w:unhideWhenUsed/>
    <w:rsid w:val="00281B0A"/>
    <w:rPr>
      <w:vertAlign w:val="superscript"/>
    </w:rPr>
  </w:style>
  <w:style w:type="table" w:styleId="Reatabula">
    <w:name w:val="Table Grid"/>
    <w:basedOn w:val="Parastatabula"/>
    <w:uiPriority w:val="39"/>
    <w:rsid w:val="00183A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character" w:customStyle="1" w:styleId="SarakstarindkopaRakstz">
    <w:name w:val="Saraksta rindkopa Rakstz."/>
    <w:aliases w:val="H&amp;P List Paragraph Rakstz.,2 Rakstz.,Strip Rakstz."/>
    <w:link w:val="Sarakstarindkopa"/>
    <w:qFormat/>
    <w:locked/>
    <w:rsid w:val="005C1E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0O67d76ZvSK4DzsXsiF+5TC1vpQ==">CgMxLjA4AHIhMTJhX0xhcDVJblpCdE9ta2FNZ3drZU1zd2doajU0bGxQ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2061</Words>
  <Characters>1175</Characters>
  <Application>Microsoft Office Word</Application>
  <DocSecurity>0</DocSecurity>
  <Lines>9</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Rolands.Ozols</dc:creator>
  <cp:lastModifiedBy>Grisanu Gimene</cp:lastModifiedBy>
  <cp:revision>2</cp:revision>
  <dcterms:created xsi:type="dcterms:W3CDTF">2024-10-29T17:29:00Z</dcterms:created>
  <dcterms:modified xsi:type="dcterms:W3CDTF">2024-10-29T17:29:00Z</dcterms:modified>
</cp:coreProperties>
</file>