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820"/>
        <w:gridCol w:w="5328"/>
      </w:tblGrid>
      <w:tr w:rsidR="00762C95" w14:paraId="3C4B4583" w14:textId="77777777" w:rsidTr="00762C95">
        <w:tc>
          <w:tcPr>
            <w:tcW w:w="562" w:type="dxa"/>
          </w:tcPr>
          <w:p w14:paraId="11080EA8" w14:textId="77777777" w:rsidR="00762C95" w:rsidRDefault="00762C95" w:rsidP="00EB4FD4">
            <w:bookmarkStart w:id="0" w:name="_GoBack"/>
            <w:bookmarkEnd w:id="0"/>
          </w:p>
        </w:tc>
        <w:tc>
          <w:tcPr>
            <w:tcW w:w="4678" w:type="dxa"/>
          </w:tcPr>
          <w:p w14:paraId="243153FB" w14:textId="708A9F24" w:rsidR="00762C95" w:rsidRDefault="00762C95">
            <w:r>
              <w:t>1.variants</w:t>
            </w:r>
          </w:p>
        </w:tc>
        <w:tc>
          <w:tcPr>
            <w:tcW w:w="4820" w:type="dxa"/>
          </w:tcPr>
          <w:p w14:paraId="136F8826" w14:textId="16F48240" w:rsidR="00762C95" w:rsidRDefault="00762C95">
            <w:r>
              <w:t>2.variants</w:t>
            </w:r>
          </w:p>
        </w:tc>
        <w:tc>
          <w:tcPr>
            <w:tcW w:w="5328" w:type="dxa"/>
          </w:tcPr>
          <w:p w14:paraId="38C6C39E" w14:textId="12D7A4F1" w:rsidR="00762C95" w:rsidRDefault="00762C95">
            <w:r>
              <w:t>3.variants</w:t>
            </w:r>
          </w:p>
        </w:tc>
      </w:tr>
      <w:tr w:rsidR="00762C95" w14:paraId="3F9129BB" w14:textId="77777777" w:rsidTr="00762C95">
        <w:tc>
          <w:tcPr>
            <w:tcW w:w="562" w:type="dxa"/>
          </w:tcPr>
          <w:p w14:paraId="5EA2BEAB" w14:textId="0F42CF38" w:rsidR="00762C95" w:rsidRDefault="00762C95">
            <w:r>
              <w:t>1.</w:t>
            </w:r>
          </w:p>
        </w:tc>
        <w:tc>
          <w:tcPr>
            <w:tcW w:w="4678" w:type="dxa"/>
          </w:tcPr>
          <w:p w14:paraId="2EB68683" w14:textId="636D6354" w:rsidR="00762C95" w:rsidRDefault="00762C95">
            <w:r>
              <w:t>Nav definēts attālinātajās mācībās skolai sasniedzamais rezultāts vai arī rezultāts ir “pabeigt m</w:t>
            </w:r>
            <w:r w:rsidR="00B63FA2">
              <w:t>ā</w:t>
            </w:r>
            <w:r>
              <w:t>cības”.</w:t>
            </w:r>
          </w:p>
        </w:tc>
        <w:tc>
          <w:tcPr>
            <w:tcW w:w="4820" w:type="dxa"/>
          </w:tcPr>
          <w:p w14:paraId="2B5313DA" w14:textId="329A24A7" w:rsidR="00762C95" w:rsidRDefault="00762C95">
            <w:r>
              <w:t>Visi saprot, ka attālinātajās mācībās nav iespējams sasniegt to pašu rezultātu ar tiem pašiem līdzekļiem, ko, strādājot klātienē, bet ir vienošanās, ko un kā aptuveni darām.</w:t>
            </w:r>
          </w:p>
        </w:tc>
        <w:tc>
          <w:tcPr>
            <w:tcW w:w="5328" w:type="dxa"/>
          </w:tcPr>
          <w:p w14:paraId="2D2D57E1" w14:textId="1BEC0233" w:rsidR="00762C95" w:rsidRDefault="00762C95">
            <w:r>
              <w:t>Ir definēts vienots sasniedzamais rezultāts attālinātajās mācībās.</w:t>
            </w:r>
          </w:p>
        </w:tc>
      </w:tr>
      <w:tr w:rsidR="00762C95" w14:paraId="2F694781" w14:textId="77777777" w:rsidTr="00762C95">
        <w:tc>
          <w:tcPr>
            <w:tcW w:w="562" w:type="dxa"/>
          </w:tcPr>
          <w:p w14:paraId="659EC17C" w14:textId="1FB2B1BE" w:rsidR="00762C95" w:rsidRDefault="00762C95">
            <w:r>
              <w:t>2.</w:t>
            </w:r>
          </w:p>
        </w:tc>
        <w:tc>
          <w:tcPr>
            <w:tcW w:w="4678" w:type="dxa"/>
          </w:tcPr>
          <w:p w14:paraId="3EFAC05A" w14:textId="39A8D1B0" w:rsidR="00762C95" w:rsidRDefault="00762C95">
            <w:r>
              <w:t>Vismaz 30% mācību stundu tiek organizētas tiešsaistē.</w:t>
            </w:r>
          </w:p>
        </w:tc>
        <w:tc>
          <w:tcPr>
            <w:tcW w:w="4820" w:type="dxa"/>
          </w:tcPr>
          <w:p w14:paraId="34B2193C" w14:textId="015A41F0" w:rsidR="00762C95" w:rsidRDefault="00762C95">
            <w:r>
              <w:t>Mācību process pārsvarā (50-75%) tiek organizēts tiešsaistē.</w:t>
            </w:r>
          </w:p>
        </w:tc>
        <w:tc>
          <w:tcPr>
            <w:tcW w:w="5328" w:type="dxa"/>
          </w:tcPr>
          <w:p w14:paraId="2F7ED2C9" w14:textId="3E4D81B8" w:rsidR="00762C95" w:rsidRDefault="00762C95">
            <w:r>
              <w:t>Mācību process tiek</w:t>
            </w:r>
            <w:r w:rsidR="00F3384B">
              <w:t xml:space="preserve"> organizēts gandrīz 100% tiešsaistē (80-100%)</w:t>
            </w:r>
          </w:p>
        </w:tc>
      </w:tr>
      <w:tr w:rsidR="00762C95" w14:paraId="33A1710F" w14:textId="77777777" w:rsidTr="00762C95">
        <w:tc>
          <w:tcPr>
            <w:tcW w:w="562" w:type="dxa"/>
          </w:tcPr>
          <w:p w14:paraId="1E6F055C" w14:textId="590A065C" w:rsidR="00762C95" w:rsidRDefault="00F3384B">
            <w:r>
              <w:t>3.</w:t>
            </w:r>
          </w:p>
        </w:tc>
        <w:tc>
          <w:tcPr>
            <w:tcW w:w="4678" w:type="dxa"/>
          </w:tcPr>
          <w:p w14:paraId="74E8FB93" w14:textId="4C91B27A" w:rsidR="00762C95" w:rsidRDefault="00F3384B">
            <w:r>
              <w:t xml:space="preserve">Mācību stundās tiek izmantotas pārsvarā </w:t>
            </w:r>
            <w:r w:rsidR="000D270B">
              <w:t xml:space="preserve">darba lapas no mācību grāmatām un darba burtnīcām. </w:t>
            </w:r>
          </w:p>
        </w:tc>
        <w:tc>
          <w:tcPr>
            <w:tcW w:w="4820" w:type="dxa"/>
          </w:tcPr>
          <w:p w14:paraId="29081CD5" w14:textId="3F288829" w:rsidR="00762C95" w:rsidRDefault="000D270B">
            <w:r>
              <w:t>Ir dažādība pieejās (darba lapas, diskusijas, dalīšana grupās u.c.)</w:t>
            </w:r>
          </w:p>
        </w:tc>
        <w:tc>
          <w:tcPr>
            <w:tcW w:w="5328" w:type="dxa"/>
          </w:tcPr>
          <w:p w14:paraId="3746D68B" w14:textId="63B3BD5A" w:rsidR="00762C95" w:rsidRDefault="000D270B">
            <w:r>
              <w:t>Atbilstoši sasniedzamajam rezultātam ir pielāgots mācību saturs un uzdevumi, mācību veids skolā.</w:t>
            </w:r>
          </w:p>
        </w:tc>
      </w:tr>
      <w:tr w:rsidR="00AB6200" w14:paraId="627178F6" w14:textId="77777777" w:rsidTr="00762C95">
        <w:tc>
          <w:tcPr>
            <w:tcW w:w="562" w:type="dxa"/>
          </w:tcPr>
          <w:p w14:paraId="2896EF65" w14:textId="75E676F5" w:rsidR="00AB6200" w:rsidRDefault="00AB6200">
            <w:r>
              <w:t>4.</w:t>
            </w:r>
          </w:p>
        </w:tc>
        <w:tc>
          <w:tcPr>
            <w:tcW w:w="4678" w:type="dxa"/>
          </w:tcPr>
          <w:p w14:paraId="416AB1DC" w14:textId="3337DAD4" w:rsidR="00AB6200" w:rsidRDefault="00AB6200">
            <w:r>
              <w:t xml:space="preserve">Pedagogi tiešsaistes stundas veido, prezentācijās izmantojot mācību grāmatu un darba lapas. </w:t>
            </w:r>
          </w:p>
        </w:tc>
        <w:tc>
          <w:tcPr>
            <w:tcW w:w="4820" w:type="dxa"/>
          </w:tcPr>
          <w:p w14:paraId="3536194B" w14:textId="742E945C" w:rsidR="00AB6200" w:rsidRDefault="00AB6200">
            <w:r>
              <w:t xml:space="preserve">Pedagogi tiešsaistes stundas veido, izmantojot gan mācību grāmatu un darba lapas, gan pašu veidotas nodarbības. </w:t>
            </w:r>
          </w:p>
        </w:tc>
        <w:tc>
          <w:tcPr>
            <w:tcW w:w="5328" w:type="dxa"/>
          </w:tcPr>
          <w:p w14:paraId="777519F3" w14:textId="76D971B1" w:rsidR="00AB6200" w:rsidRDefault="00AB6200">
            <w:r>
              <w:t>Tiek izmantotas pašu veidotas daudzveidīgas nodarbības.</w:t>
            </w:r>
          </w:p>
        </w:tc>
      </w:tr>
      <w:tr w:rsidR="00AB6200" w14:paraId="3ECC4157" w14:textId="77777777" w:rsidTr="00762C95">
        <w:tc>
          <w:tcPr>
            <w:tcW w:w="562" w:type="dxa"/>
          </w:tcPr>
          <w:p w14:paraId="536BE09D" w14:textId="62C1BC09" w:rsidR="00AB6200" w:rsidRDefault="00AB6200">
            <w:r>
              <w:t>5.</w:t>
            </w:r>
          </w:p>
        </w:tc>
        <w:tc>
          <w:tcPr>
            <w:tcW w:w="4678" w:type="dxa"/>
          </w:tcPr>
          <w:p w14:paraId="6C94C179" w14:textId="18C246FE" w:rsidR="00AB6200" w:rsidRDefault="00AB6200">
            <w:r>
              <w:t>Stundās pārsvarā prezentācijas formāts.</w:t>
            </w:r>
          </w:p>
        </w:tc>
        <w:tc>
          <w:tcPr>
            <w:tcW w:w="4820" w:type="dxa"/>
          </w:tcPr>
          <w:p w14:paraId="21CF2204" w14:textId="491B5D1E" w:rsidR="00AB6200" w:rsidRDefault="00434E6B">
            <w:r>
              <w:t xml:space="preserve">Prezentācijas formāts tiek papildināts ar video materiāliem,  dalīšanu grupās, </w:t>
            </w:r>
            <w:proofErr w:type="spellStart"/>
            <w:r>
              <w:t>Kahoot</w:t>
            </w:r>
            <w:proofErr w:type="spellEnd"/>
            <w:r>
              <w:t xml:space="preserve"> </w:t>
            </w:r>
            <w:proofErr w:type="spellStart"/>
            <w:r>
              <w:t>u.c</w:t>
            </w:r>
            <w:proofErr w:type="spellEnd"/>
          </w:p>
        </w:tc>
        <w:tc>
          <w:tcPr>
            <w:tcW w:w="5328" w:type="dxa"/>
          </w:tcPr>
          <w:p w14:paraId="2258AC07" w14:textId="33D966D8" w:rsidR="00AB6200" w:rsidRDefault="00434E6B">
            <w:r>
              <w:t>Sasniedzamajam rezultātam un atgriezeniskajai saitei atbilstošs mācību stundas formāts, izmantojot daudzveidīgus un efektīvus IT rīkus.</w:t>
            </w:r>
          </w:p>
        </w:tc>
      </w:tr>
      <w:tr w:rsidR="00AB6200" w14:paraId="2F3A5C46" w14:textId="77777777" w:rsidTr="00762C95">
        <w:tc>
          <w:tcPr>
            <w:tcW w:w="562" w:type="dxa"/>
          </w:tcPr>
          <w:p w14:paraId="0D357D35" w14:textId="62F30CFA" w:rsidR="00AB6200" w:rsidRDefault="00AB6200">
            <w:r>
              <w:t>6.</w:t>
            </w:r>
          </w:p>
        </w:tc>
        <w:tc>
          <w:tcPr>
            <w:tcW w:w="4678" w:type="dxa"/>
          </w:tcPr>
          <w:p w14:paraId="58110363" w14:textId="31E99D19" w:rsidR="00AB6200" w:rsidRDefault="00AB6200">
            <w:r>
              <w:t xml:space="preserve">Pārsvarā tiek veidotas </w:t>
            </w:r>
            <w:proofErr w:type="spellStart"/>
            <w:r>
              <w:t>pedagogcentrētas</w:t>
            </w:r>
            <w:proofErr w:type="spellEnd"/>
            <w:r>
              <w:t xml:space="preserve"> mācību stundas.</w:t>
            </w:r>
          </w:p>
        </w:tc>
        <w:tc>
          <w:tcPr>
            <w:tcW w:w="4820" w:type="dxa"/>
          </w:tcPr>
          <w:p w14:paraId="1FBBE274" w14:textId="12C2C4CA" w:rsidR="00AB6200" w:rsidRDefault="00AB6200">
            <w:proofErr w:type="spellStart"/>
            <w:r>
              <w:t>Pedagogcentrētas</w:t>
            </w:r>
            <w:proofErr w:type="spellEnd"/>
            <w:r>
              <w:t xml:space="preserve"> mācību stundas mijas ar </w:t>
            </w:r>
            <w:proofErr w:type="spellStart"/>
            <w:r>
              <w:t>skolēncentrētām</w:t>
            </w:r>
            <w:proofErr w:type="spellEnd"/>
            <w:r>
              <w:t>.</w:t>
            </w:r>
          </w:p>
        </w:tc>
        <w:tc>
          <w:tcPr>
            <w:tcW w:w="5328" w:type="dxa"/>
          </w:tcPr>
          <w:p w14:paraId="05EB4ECA" w14:textId="5B3856BF" w:rsidR="00AB6200" w:rsidRDefault="00AB6200">
            <w:r>
              <w:t xml:space="preserve">Tiek padziļināti attīstīta mācīšanās mācīties, </w:t>
            </w:r>
            <w:proofErr w:type="spellStart"/>
            <w:r>
              <w:t>pašvadība</w:t>
            </w:r>
            <w:proofErr w:type="spellEnd"/>
            <w:r>
              <w:t xml:space="preserve"> un digitālā </w:t>
            </w:r>
            <w:proofErr w:type="spellStart"/>
            <w:r>
              <w:t>pratība</w:t>
            </w:r>
            <w:proofErr w:type="spellEnd"/>
            <w:r>
              <w:t>.</w:t>
            </w:r>
          </w:p>
        </w:tc>
      </w:tr>
      <w:tr w:rsidR="00AB6200" w14:paraId="6023CCAA" w14:textId="77777777" w:rsidTr="00762C95">
        <w:tc>
          <w:tcPr>
            <w:tcW w:w="562" w:type="dxa"/>
          </w:tcPr>
          <w:p w14:paraId="73D71579" w14:textId="0BE33FB4" w:rsidR="00AB6200" w:rsidRDefault="00AB6200">
            <w:r>
              <w:t>7.</w:t>
            </w:r>
          </w:p>
        </w:tc>
        <w:tc>
          <w:tcPr>
            <w:tcW w:w="4678" w:type="dxa"/>
          </w:tcPr>
          <w:p w14:paraId="1D5FBD05" w14:textId="0432108D" w:rsidR="00AB6200" w:rsidRDefault="00434E6B">
            <w:r>
              <w:t>Vērtēšana nav īpaši pielāgota attālinātajām mācībām.</w:t>
            </w:r>
          </w:p>
        </w:tc>
        <w:tc>
          <w:tcPr>
            <w:tcW w:w="4820" w:type="dxa"/>
          </w:tcPr>
          <w:p w14:paraId="7CE3183E" w14:textId="582BFAAB" w:rsidR="00AB6200" w:rsidRDefault="00434E6B">
            <w:r>
              <w:t>Vērtēšana ir pielāgota attālinātajām mācībām.</w:t>
            </w:r>
          </w:p>
        </w:tc>
        <w:tc>
          <w:tcPr>
            <w:tcW w:w="5328" w:type="dxa"/>
          </w:tcPr>
          <w:p w14:paraId="2F2601E7" w14:textId="7060AEB4" w:rsidR="00AB6200" w:rsidRDefault="00434E6B">
            <w:r>
              <w:t>Vērtēšana ir pielāgota attālinātajām mācībām.</w:t>
            </w:r>
          </w:p>
        </w:tc>
      </w:tr>
      <w:tr w:rsidR="00762C95" w14:paraId="21095B28" w14:textId="77777777" w:rsidTr="00762C95">
        <w:tc>
          <w:tcPr>
            <w:tcW w:w="562" w:type="dxa"/>
          </w:tcPr>
          <w:p w14:paraId="7E2587C5" w14:textId="79A17736" w:rsidR="00762C95" w:rsidRDefault="00AB6200">
            <w:r>
              <w:t>8</w:t>
            </w:r>
            <w:r w:rsidR="000D270B">
              <w:t>.</w:t>
            </w:r>
          </w:p>
        </w:tc>
        <w:tc>
          <w:tcPr>
            <w:tcW w:w="4678" w:type="dxa"/>
          </w:tcPr>
          <w:p w14:paraId="537B08C4" w14:textId="6A553D3E" w:rsidR="00762C95" w:rsidRDefault="000D270B">
            <w:r>
              <w:t>Ir parastais stundu saraksts, kurš nav pielāgots jaunajai situācijai.</w:t>
            </w:r>
          </w:p>
        </w:tc>
        <w:tc>
          <w:tcPr>
            <w:tcW w:w="4820" w:type="dxa"/>
          </w:tcPr>
          <w:p w14:paraId="320C2983" w14:textId="141F534E" w:rsidR="00762C95" w:rsidRDefault="000D270B">
            <w:r>
              <w:t>Stundu saraksts ir pielāgots attālinātajām mācībām, pedagogi regulāri sadarbojas mācību satura pilnveidošanā.</w:t>
            </w:r>
          </w:p>
        </w:tc>
        <w:tc>
          <w:tcPr>
            <w:tcW w:w="5328" w:type="dxa"/>
          </w:tcPr>
          <w:p w14:paraId="17A1460F" w14:textId="481B2075" w:rsidR="00762C95" w:rsidRDefault="000D270B">
            <w:r>
              <w:t>Stundu saraksts ir pielāgots attālinātajām mācībām, pedagogi regulāri sadarbojas mācību satura pilnveidošanā</w:t>
            </w:r>
            <w:r w:rsidR="00434E6B">
              <w:t>.</w:t>
            </w:r>
          </w:p>
        </w:tc>
      </w:tr>
      <w:tr w:rsidR="00762C95" w14:paraId="2CBB03DA" w14:textId="77777777" w:rsidTr="00762C95">
        <w:tc>
          <w:tcPr>
            <w:tcW w:w="562" w:type="dxa"/>
          </w:tcPr>
          <w:p w14:paraId="3F3B0CD1" w14:textId="10965767" w:rsidR="00762C95" w:rsidRDefault="00AB6200">
            <w:r>
              <w:t>9.</w:t>
            </w:r>
          </w:p>
        </w:tc>
        <w:tc>
          <w:tcPr>
            <w:tcW w:w="4678" w:type="dxa"/>
          </w:tcPr>
          <w:p w14:paraId="7EFADFB9" w14:textId="10C09E7E" w:rsidR="00762C95" w:rsidRDefault="00434E6B">
            <w:r>
              <w:t>Pedagogi tiešsaistes mācību stundas organizē bez skolas metodiska un tehniska atbalsta.</w:t>
            </w:r>
          </w:p>
        </w:tc>
        <w:tc>
          <w:tcPr>
            <w:tcW w:w="4820" w:type="dxa"/>
          </w:tcPr>
          <w:p w14:paraId="7965C65F" w14:textId="78549912" w:rsidR="00762C95" w:rsidRDefault="00434E6B">
            <w:r>
              <w:t>Skola sniedz tehnisku atbalstu pedagogiem tiešsaistes mācību stundu plānošanā.</w:t>
            </w:r>
          </w:p>
        </w:tc>
        <w:tc>
          <w:tcPr>
            <w:tcW w:w="5328" w:type="dxa"/>
          </w:tcPr>
          <w:p w14:paraId="5078289E" w14:textId="6B3C9721" w:rsidR="00762C95" w:rsidRDefault="00434E6B">
            <w:r>
              <w:t>Skola sniedz metodisku un tehnisku atbalstu pedagogiem tiešsaistes mācību stundu veidošanā.</w:t>
            </w:r>
          </w:p>
        </w:tc>
      </w:tr>
      <w:tr w:rsidR="00762C95" w14:paraId="36CD6A6A" w14:textId="77777777" w:rsidTr="00762C95">
        <w:tc>
          <w:tcPr>
            <w:tcW w:w="562" w:type="dxa"/>
          </w:tcPr>
          <w:p w14:paraId="3BAA9200" w14:textId="601EDF37" w:rsidR="00762C95" w:rsidRDefault="00EB4FD4">
            <w:r>
              <w:t>10</w:t>
            </w:r>
            <w:r w:rsidR="00AB6200">
              <w:t>.</w:t>
            </w:r>
          </w:p>
        </w:tc>
        <w:tc>
          <w:tcPr>
            <w:tcW w:w="4678" w:type="dxa"/>
          </w:tcPr>
          <w:p w14:paraId="1D8F7C7E" w14:textId="6B3106CF" w:rsidR="00762C95" w:rsidRDefault="00434E6B">
            <w:r>
              <w:t>Pedagogi sniedz konsultācijas noteiktajā laikā saskaņā ar tarifikāciju.</w:t>
            </w:r>
          </w:p>
        </w:tc>
        <w:tc>
          <w:tcPr>
            <w:tcW w:w="4820" w:type="dxa"/>
          </w:tcPr>
          <w:p w14:paraId="24A7AD64" w14:textId="339E2AA3" w:rsidR="00762C95" w:rsidRDefault="00434E6B">
            <w:r>
              <w:t>Skola nodrošina konsultācijas iespējas skolēniem katr</w:t>
            </w:r>
            <w:r w:rsidR="00B940BD">
              <w:t>u dienu gadījumos, kad tas ir nepieciešams un vecākiem nav iespējams sniegt atbalstu.</w:t>
            </w:r>
          </w:p>
        </w:tc>
        <w:tc>
          <w:tcPr>
            <w:tcW w:w="5328" w:type="dxa"/>
          </w:tcPr>
          <w:p w14:paraId="4FB390F8" w14:textId="5C047DC9" w:rsidR="00762C95" w:rsidRDefault="00EE5E4B">
            <w:r>
              <w:t xml:space="preserve">Skola nodrošina konsultācijas attālināti katru dienu un </w:t>
            </w:r>
            <w:r w:rsidR="00F151D7">
              <w:t>skolēniem, kuriem tas nepieciešams, individuāli klātienē.</w:t>
            </w:r>
          </w:p>
        </w:tc>
      </w:tr>
      <w:tr w:rsidR="00762C95" w14:paraId="1C976C0F" w14:textId="77777777" w:rsidTr="00762C95">
        <w:tc>
          <w:tcPr>
            <w:tcW w:w="562" w:type="dxa"/>
          </w:tcPr>
          <w:p w14:paraId="0C14FD29" w14:textId="3B194E2E" w:rsidR="00762C95" w:rsidRDefault="00E04038">
            <w:r>
              <w:t>1</w:t>
            </w:r>
            <w:r w:rsidR="00EB4FD4">
              <w:t>1</w:t>
            </w:r>
            <w:r>
              <w:t xml:space="preserve">. </w:t>
            </w:r>
          </w:p>
        </w:tc>
        <w:tc>
          <w:tcPr>
            <w:tcW w:w="4678" w:type="dxa"/>
          </w:tcPr>
          <w:p w14:paraId="017822B4" w14:textId="197233D5" w:rsidR="00762C95" w:rsidRDefault="00E04038">
            <w:r>
              <w:t>Atbalsta personālam nav īsti skaidrs</w:t>
            </w:r>
            <w:r w:rsidR="00D62A35">
              <w:t>, ko un kā piedāvāt šajā laikā</w:t>
            </w:r>
          </w:p>
        </w:tc>
        <w:tc>
          <w:tcPr>
            <w:tcW w:w="4820" w:type="dxa"/>
          </w:tcPr>
          <w:p w14:paraId="78D7FDB9" w14:textId="562277BB" w:rsidR="00762C95" w:rsidRDefault="00D62A35">
            <w:r>
              <w:t xml:space="preserve">Atbalsta personāls darbojas </w:t>
            </w:r>
            <w:r w:rsidR="00E776DD">
              <w:t>atkarībā no pieprasījuma.</w:t>
            </w:r>
          </w:p>
        </w:tc>
        <w:tc>
          <w:tcPr>
            <w:tcW w:w="5328" w:type="dxa"/>
          </w:tcPr>
          <w:p w14:paraId="112D941A" w14:textId="4FC14AF0" w:rsidR="00762C95" w:rsidRDefault="00E776DD">
            <w:r>
              <w:t>Atbalsta personāls organizē īpašas aktivitātes skolēniem, vecākiem, darbiniekiem un sniedz atbalstu un savus ieteikumus pedagogiem.</w:t>
            </w:r>
          </w:p>
        </w:tc>
      </w:tr>
      <w:tr w:rsidR="005C69CD" w14:paraId="1028C818" w14:textId="77777777" w:rsidTr="00762C95">
        <w:tc>
          <w:tcPr>
            <w:tcW w:w="562" w:type="dxa"/>
          </w:tcPr>
          <w:p w14:paraId="38F83BDD" w14:textId="26BCB97C" w:rsidR="005C69CD" w:rsidRDefault="005C69CD">
            <w:r>
              <w:t>1</w:t>
            </w:r>
            <w:r w:rsidR="00EB4FD4">
              <w:t>2</w:t>
            </w:r>
            <w:r>
              <w:t>.</w:t>
            </w:r>
          </w:p>
        </w:tc>
        <w:tc>
          <w:tcPr>
            <w:tcW w:w="4678" w:type="dxa"/>
          </w:tcPr>
          <w:p w14:paraId="261D58AA" w14:textId="5CCB67B0" w:rsidR="005C69CD" w:rsidRDefault="005F74DE">
            <w:r>
              <w:t xml:space="preserve">Interešu izglītības pedagogi mācību procesā neiesaistās, organizē atsevišķas </w:t>
            </w:r>
            <w:r w:rsidR="001B7F1F">
              <w:t>interešu izglītības nodarbības.</w:t>
            </w:r>
          </w:p>
        </w:tc>
        <w:tc>
          <w:tcPr>
            <w:tcW w:w="4820" w:type="dxa"/>
          </w:tcPr>
          <w:p w14:paraId="4EDF4142" w14:textId="76887D88" w:rsidR="005C69CD" w:rsidRDefault="001B7F1F">
            <w:r>
              <w:t>Interešu izglītības pedagogi ies</w:t>
            </w:r>
            <w:r w:rsidR="00B63FA2">
              <w:t>a</w:t>
            </w:r>
            <w:r>
              <w:t>istās mācību procesā atkarībā no klašu audzinātāju un pedagogu pieprasījuma.</w:t>
            </w:r>
          </w:p>
        </w:tc>
        <w:tc>
          <w:tcPr>
            <w:tcW w:w="5328" w:type="dxa"/>
          </w:tcPr>
          <w:p w14:paraId="65D75019" w14:textId="2159FF77" w:rsidR="005C69CD" w:rsidRDefault="001B7F1F">
            <w:r>
              <w:t>Interešu izglītības pedagogi sadarbojas</w:t>
            </w:r>
            <w:r w:rsidR="004C15C9">
              <w:t xml:space="preserve"> ar klašu audzinātājiem un pedagogiem un radoši iesaistās mācību un audzināšanas procesā.</w:t>
            </w:r>
          </w:p>
        </w:tc>
      </w:tr>
      <w:tr w:rsidR="005C69CD" w14:paraId="6B643E66" w14:textId="77777777" w:rsidTr="00762C95">
        <w:tc>
          <w:tcPr>
            <w:tcW w:w="562" w:type="dxa"/>
          </w:tcPr>
          <w:p w14:paraId="5490653F" w14:textId="60B9864C" w:rsidR="005C69CD" w:rsidRDefault="004C15C9">
            <w:r>
              <w:t>1</w:t>
            </w:r>
            <w:r w:rsidR="00EB4FD4">
              <w:t>3</w:t>
            </w:r>
            <w:r>
              <w:t>.</w:t>
            </w:r>
          </w:p>
        </w:tc>
        <w:tc>
          <w:tcPr>
            <w:tcW w:w="4678" w:type="dxa"/>
          </w:tcPr>
          <w:p w14:paraId="4289107B" w14:textId="112922E4" w:rsidR="005C69CD" w:rsidRDefault="00AD74D1">
            <w:r>
              <w:t>Sadarbība ar ve</w:t>
            </w:r>
            <w:r w:rsidR="006347CC">
              <w:t>c</w:t>
            </w:r>
            <w:r>
              <w:t>ākiem</w:t>
            </w:r>
            <w:r w:rsidR="006347CC">
              <w:t xml:space="preserve"> </w:t>
            </w:r>
            <w:r>
              <w:t xml:space="preserve">ir minimāla vai arī </w:t>
            </w:r>
            <w:r w:rsidR="006347CC">
              <w:t>vecāku uzdevums ir nodrošināt</w:t>
            </w:r>
            <w:r w:rsidR="00497411">
              <w:t xml:space="preserve"> mācības pēc skolotāja plāna, atgriezeniskā saite minimāla vai arī netiek </w:t>
            </w:r>
            <w:r w:rsidR="0074532D">
              <w:t>īpaši ņemta vērā.</w:t>
            </w:r>
          </w:p>
        </w:tc>
        <w:tc>
          <w:tcPr>
            <w:tcW w:w="4820" w:type="dxa"/>
          </w:tcPr>
          <w:p w14:paraId="1F4A1C6C" w14:textId="440D86CB" w:rsidR="005C69CD" w:rsidRDefault="0074532D">
            <w:r>
              <w:t>Ir saziņa ar vecākiem, tiek pielāgots process, ņemot vērā vecāku atsau</w:t>
            </w:r>
            <w:r w:rsidR="00A61330">
              <w:t>ksmes, komentārus.</w:t>
            </w:r>
          </w:p>
        </w:tc>
        <w:tc>
          <w:tcPr>
            <w:tcW w:w="5328" w:type="dxa"/>
          </w:tcPr>
          <w:p w14:paraId="793117A0" w14:textId="3CC344C0" w:rsidR="005C69CD" w:rsidRDefault="00A61330">
            <w:r>
              <w:t>Skolēniem, vecākiem un pedagogiem ir saprotama viņu loma, ko un kā darīt</w:t>
            </w:r>
            <w:r w:rsidR="00F72419">
              <w:t>, ja skolēniem nav izdevies tikt galā ar saviem darbiem</w:t>
            </w:r>
            <w:r w:rsidR="009846F2">
              <w:t>. Pedagogi regulāri koordin</w:t>
            </w:r>
            <w:r w:rsidR="00631910">
              <w:t>ē</w:t>
            </w:r>
            <w:r w:rsidR="009846F2">
              <w:t xml:space="preserve"> savu darbu</w:t>
            </w:r>
            <w:r w:rsidR="00631910">
              <w:t xml:space="preserve">, ņem vērā </w:t>
            </w:r>
            <w:r w:rsidR="00094630">
              <w:t>vecāku sniegto atgriezenisko saiti.</w:t>
            </w:r>
          </w:p>
        </w:tc>
      </w:tr>
    </w:tbl>
    <w:p w14:paraId="05B6E57F" w14:textId="77777777" w:rsidR="00762C95" w:rsidRDefault="00762C95"/>
    <w:sectPr w:rsidR="00762C95" w:rsidSect="00762C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95"/>
    <w:rsid w:val="00094630"/>
    <w:rsid w:val="000D270B"/>
    <w:rsid w:val="00182CA5"/>
    <w:rsid w:val="001B7F1F"/>
    <w:rsid w:val="00434E6B"/>
    <w:rsid w:val="00497411"/>
    <w:rsid w:val="004C15C9"/>
    <w:rsid w:val="005A4B5C"/>
    <w:rsid w:val="005C69CD"/>
    <w:rsid w:val="005F74DE"/>
    <w:rsid w:val="00631910"/>
    <w:rsid w:val="006347CC"/>
    <w:rsid w:val="0074532D"/>
    <w:rsid w:val="00762C95"/>
    <w:rsid w:val="009846F2"/>
    <w:rsid w:val="00A61330"/>
    <w:rsid w:val="00AB6200"/>
    <w:rsid w:val="00AD74D1"/>
    <w:rsid w:val="00B63FA2"/>
    <w:rsid w:val="00B940BD"/>
    <w:rsid w:val="00D62A35"/>
    <w:rsid w:val="00E04038"/>
    <w:rsid w:val="00E776DD"/>
    <w:rsid w:val="00EB4FD4"/>
    <w:rsid w:val="00EE5E4B"/>
    <w:rsid w:val="00F151D7"/>
    <w:rsid w:val="00F26B76"/>
    <w:rsid w:val="00F3384B"/>
    <w:rsid w:val="00F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6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2345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Melle</dc:creator>
  <cp:lastModifiedBy>Jana</cp:lastModifiedBy>
  <cp:revision>2</cp:revision>
  <cp:lastPrinted>2021-05-04T09:28:00Z</cp:lastPrinted>
  <dcterms:created xsi:type="dcterms:W3CDTF">2021-06-09T17:37:00Z</dcterms:created>
  <dcterms:modified xsi:type="dcterms:W3CDTF">2021-06-09T17:37:00Z</dcterms:modified>
</cp:coreProperties>
</file>